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1D468" w14:textId="77777777" w:rsidR="000D545C" w:rsidRPr="000D545C" w:rsidRDefault="000D545C" w:rsidP="000D545C">
      <w:pPr>
        <w:jc w:val="center"/>
        <w:rPr>
          <w:rFonts w:ascii="Garamond" w:hAnsi="Garamond" w:cstheme="minorHAnsi"/>
          <w:sz w:val="36"/>
        </w:rPr>
      </w:pPr>
      <w:r w:rsidRPr="000D545C">
        <w:rPr>
          <w:rFonts w:ascii="Garamond" w:hAnsi="Garamond" w:cstheme="minorHAnsi"/>
          <w:sz w:val="36"/>
        </w:rPr>
        <w:t xml:space="preserve">BORSA DI STUDIO </w:t>
      </w:r>
    </w:p>
    <w:p w14:paraId="333E8142" w14:textId="18064BBC" w:rsidR="000D545C" w:rsidRPr="000D545C" w:rsidRDefault="000D545C" w:rsidP="000D545C">
      <w:pPr>
        <w:jc w:val="center"/>
        <w:rPr>
          <w:rFonts w:ascii="Garamond" w:hAnsi="Garamond" w:cstheme="minorHAnsi"/>
          <w:sz w:val="36"/>
        </w:rPr>
      </w:pPr>
      <w:r w:rsidRPr="000D545C">
        <w:rPr>
          <w:rFonts w:ascii="Garamond" w:hAnsi="Garamond" w:cstheme="minorHAnsi"/>
          <w:sz w:val="36"/>
        </w:rPr>
        <w:t>“GIUSEPPE E ANNAMARIA LAZZARO”</w:t>
      </w:r>
    </w:p>
    <w:p w14:paraId="7FF194F8" w14:textId="77777777" w:rsidR="000D545C" w:rsidRPr="000D545C" w:rsidRDefault="000D545C" w:rsidP="000D545C">
      <w:pPr>
        <w:jc w:val="center"/>
        <w:rPr>
          <w:rFonts w:ascii="Garamond" w:hAnsi="Garamond" w:cstheme="minorHAnsi"/>
        </w:rPr>
      </w:pPr>
    </w:p>
    <w:p w14:paraId="71ECDFAF" w14:textId="77777777" w:rsidR="000D545C" w:rsidRPr="000D545C" w:rsidRDefault="000D545C" w:rsidP="000D545C">
      <w:pPr>
        <w:jc w:val="center"/>
        <w:rPr>
          <w:rFonts w:ascii="Garamond" w:hAnsi="Garamond" w:cstheme="minorHAnsi"/>
          <w:b/>
          <w:sz w:val="28"/>
        </w:rPr>
      </w:pPr>
      <w:r w:rsidRPr="000D545C">
        <w:rPr>
          <w:rFonts w:ascii="Garamond" w:hAnsi="Garamond" w:cstheme="minorHAnsi"/>
          <w:b/>
          <w:sz w:val="28"/>
        </w:rPr>
        <w:t>Regolamento</w:t>
      </w:r>
    </w:p>
    <w:p w14:paraId="274E2480" w14:textId="77777777" w:rsidR="000D545C" w:rsidRPr="000D545C" w:rsidRDefault="000D545C" w:rsidP="000D545C">
      <w:pPr>
        <w:jc w:val="center"/>
        <w:rPr>
          <w:rFonts w:ascii="Garamond" w:hAnsi="Garamond" w:cstheme="minorHAnsi"/>
          <w:b/>
        </w:rPr>
      </w:pPr>
      <w:r w:rsidRPr="000D545C">
        <w:rPr>
          <w:rFonts w:ascii="Garamond" w:hAnsi="Garamond" w:cstheme="minorHAnsi"/>
          <w:b/>
        </w:rPr>
        <w:t>Art. 1</w:t>
      </w:r>
    </w:p>
    <w:p w14:paraId="7BDB19F0" w14:textId="77777777" w:rsidR="000D545C" w:rsidRPr="000D545C" w:rsidRDefault="000D545C" w:rsidP="000D545C">
      <w:pPr>
        <w:jc w:val="both"/>
        <w:rPr>
          <w:rFonts w:ascii="Garamond" w:hAnsi="Garamond" w:cstheme="minorHAnsi"/>
        </w:rPr>
      </w:pPr>
      <w:r w:rsidRPr="000D545C">
        <w:rPr>
          <w:rFonts w:ascii="Garamond" w:hAnsi="Garamond" w:cstheme="minorHAnsi"/>
        </w:rPr>
        <w:t>A seguito della donazione liberale della somma di 2500,00 euro (</w:t>
      </w:r>
      <w:r w:rsidRPr="000D545C">
        <w:rPr>
          <w:rFonts w:ascii="Garamond" w:hAnsi="Garamond" w:cstheme="minorHAnsi"/>
          <w:b/>
        </w:rPr>
        <w:t>duemilacinquecento)</w:t>
      </w:r>
      <w:r w:rsidRPr="000D545C">
        <w:rPr>
          <w:rFonts w:ascii="Garamond" w:hAnsi="Garamond" w:cstheme="minorHAnsi"/>
        </w:rPr>
        <w:t xml:space="preserve"> da parte della famiglia dei compianti </w:t>
      </w:r>
      <w:r w:rsidRPr="000D545C">
        <w:rPr>
          <w:rFonts w:ascii="Garamond" w:hAnsi="Garamond" w:cstheme="minorHAnsi"/>
          <w:b/>
          <w:bCs/>
        </w:rPr>
        <w:t>prof. Giuseppe Lazzaro</w:t>
      </w:r>
      <w:r w:rsidRPr="000D545C">
        <w:rPr>
          <w:rFonts w:ascii="Garamond" w:hAnsi="Garamond" w:cstheme="minorHAnsi"/>
        </w:rPr>
        <w:t xml:space="preserve"> (già Docente di Latino e Greco e Preside del liceo) e della consorte </w:t>
      </w:r>
      <w:r w:rsidRPr="000D545C">
        <w:rPr>
          <w:rFonts w:ascii="Garamond" w:hAnsi="Garamond" w:cstheme="minorHAnsi"/>
          <w:b/>
          <w:bCs/>
        </w:rPr>
        <w:t>prof.ssa Annamaria Ferrara</w:t>
      </w:r>
      <w:r w:rsidRPr="000D545C">
        <w:rPr>
          <w:rFonts w:ascii="Garamond" w:hAnsi="Garamond" w:cstheme="minorHAnsi"/>
        </w:rPr>
        <w:t xml:space="preserve">, al fine di onorarne la memoria, il Consiglio d’Istituto del Liceo Statale F. De Sanctis, di concerto con la famiglia Lazzaro, ha deliberato l’istituzione di </w:t>
      </w:r>
      <w:r w:rsidRPr="000D545C">
        <w:rPr>
          <w:rFonts w:ascii="Garamond" w:hAnsi="Garamond" w:cstheme="minorHAnsi"/>
          <w:b/>
          <w:bCs/>
        </w:rPr>
        <w:t>n° 2 borse di studio annuali</w:t>
      </w:r>
      <w:r w:rsidRPr="000D545C">
        <w:rPr>
          <w:rFonts w:ascii="Garamond" w:hAnsi="Garamond" w:cstheme="minorHAnsi"/>
        </w:rPr>
        <w:t xml:space="preserve"> dell’ammontare di </w:t>
      </w:r>
      <w:r w:rsidRPr="000D545C">
        <w:rPr>
          <w:rFonts w:ascii="Garamond" w:hAnsi="Garamond" w:cstheme="minorHAnsi"/>
          <w:b/>
          <w:bCs/>
        </w:rPr>
        <w:t>€ 250,00 (duecentocinquanta)</w:t>
      </w:r>
      <w:r w:rsidRPr="000D545C">
        <w:rPr>
          <w:rFonts w:ascii="Garamond" w:hAnsi="Garamond" w:cstheme="minorHAnsi"/>
        </w:rPr>
        <w:t xml:space="preserve"> ciascuna, da corrispondersi annualmente per incoraggiare e sostenere lo studio degli allievi capaci e meritevoli.</w:t>
      </w:r>
    </w:p>
    <w:p w14:paraId="1F7F0B6B" w14:textId="77777777" w:rsidR="000D545C" w:rsidRPr="000D545C" w:rsidRDefault="000D545C" w:rsidP="000D545C">
      <w:pPr>
        <w:jc w:val="both"/>
        <w:rPr>
          <w:rFonts w:ascii="Garamond" w:hAnsi="Garamond" w:cstheme="minorHAnsi"/>
        </w:rPr>
      </w:pPr>
    </w:p>
    <w:p w14:paraId="67E5CBD4" w14:textId="77777777" w:rsidR="000D545C" w:rsidRPr="000D545C" w:rsidRDefault="000D545C" w:rsidP="000D545C">
      <w:pPr>
        <w:jc w:val="center"/>
        <w:rPr>
          <w:rFonts w:ascii="Garamond" w:hAnsi="Garamond" w:cstheme="minorHAnsi"/>
          <w:b/>
        </w:rPr>
      </w:pPr>
      <w:r w:rsidRPr="000D545C">
        <w:rPr>
          <w:rFonts w:ascii="Garamond" w:hAnsi="Garamond" w:cstheme="minorHAnsi"/>
          <w:b/>
        </w:rPr>
        <w:t>Art. 2</w:t>
      </w:r>
    </w:p>
    <w:p w14:paraId="75C97A8D" w14:textId="1971E2A8" w:rsidR="000D545C" w:rsidRPr="000D545C" w:rsidRDefault="000D545C" w:rsidP="000D545C">
      <w:pPr>
        <w:jc w:val="both"/>
        <w:rPr>
          <w:rFonts w:ascii="Garamond" w:hAnsi="Garamond" w:cstheme="minorHAnsi"/>
        </w:rPr>
      </w:pPr>
      <w:r w:rsidRPr="000D545C">
        <w:rPr>
          <w:rFonts w:ascii="Garamond" w:hAnsi="Garamond" w:cstheme="minorHAnsi"/>
        </w:rPr>
        <w:t xml:space="preserve">Le borse di studio, denominate entrambe “Borsa Giuseppe e Annamaria Lazzaro”, vengono assegnate annualmente per </w:t>
      </w:r>
      <w:r w:rsidRPr="000D545C">
        <w:rPr>
          <w:rFonts w:ascii="Garamond" w:hAnsi="Garamond" w:cstheme="minorHAnsi"/>
          <w:b/>
          <w:bCs/>
        </w:rPr>
        <w:t>5 anni</w:t>
      </w:r>
      <w:r w:rsidRPr="000D545C">
        <w:rPr>
          <w:rFonts w:ascii="Garamond" w:hAnsi="Garamond" w:cstheme="minorHAnsi"/>
        </w:rPr>
        <w:t xml:space="preserve"> al termine dell’anno scolastico, nel modo specificato ai seguenti artt. 3 e 4.</w:t>
      </w:r>
    </w:p>
    <w:p w14:paraId="4D6F5AB3" w14:textId="77777777" w:rsidR="000D545C" w:rsidRPr="000D545C" w:rsidRDefault="000D545C" w:rsidP="000D545C">
      <w:pPr>
        <w:jc w:val="both"/>
        <w:rPr>
          <w:rFonts w:ascii="Garamond" w:hAnsi="Garamond" w:cstheme="minorHAnsi"/>
        </w:rPr>
      </w:pPr>
    </w:p>
    <w:p w14:paraId="43F75906" w14:textId="77777777" w:rsidR="000D545C" w:rsidRPr="000D545C" w:rsidRDefault="000D545C" w:rsidP="000D545C">
      <w:pPr>
        <w:jc w:val="center"/>
        <w:rPr>
          <w:rFonts w:ascii="Garamond" w:hAnsi="Garamond" w:cstheme="minorHAnsi"/>
          <w:b/>
        </w:rPr>
      </w:pPr>
      <w:r w:rsidRPr="000D545C">
        <w:rPr>
          <w:rFonts w:ascii="Garamond" w:hAnsi="Garamond" w:cstheme="minorHAnsi"/>
          <w:b/>
        </w:rPr>
        <w:t>Art. 3</w:t>
      </w:r>
    </w:p>
    <w:p w14:paraId="031F0669" w14:textId="77777777" w:rsidR="000D545C" w:rsidRPr="000D545C" w:rsidRDefault="000D545C" w:rsidP="000D545C">
      <w:pPr>
        <w:pStyle w:val="Paragrafoelenco"/>
        <w:numPr>
          <w:ilvl w:val="0"/>
          <w:numId w:val="4"/>
        </w:numPr>
        <w:spacing w:after="0" w:line="240" w:lineRule="auto"/>
        <w:ind w:left="360"/>
        <w:rPr>
          <w:rFonts w:ascii="Garamond" w:hAnsi="Garamond" w:cstheme="minorHAnsi"/>
        </w:rPr>
      </w:pPr>
      <w:r w:rsidRPr="000D545C">
        <w:rPr>
          <w:rFonts w:ascii="Garamond" w:hAnsi="Garamond" w:cstheme="minorHAnsi"/>
        </w:rPr>
        <w:t xml:space="preserve">Borsa di studio </w:t>
      </w:r>
      <w:r w:rsidRPr="000D545C">
        <w:rPr>
          <w:rFonts w:ascii="Garamond" w:hAnsi="Garamond" w:cstheme="minorHAnsi"/>
          <w:i/>
          <w:iCs/>
        </w:rPr>
        <w:t xml:space="preserve">per merito scolastico </w:t>
      </w:r>
      <w:r w:rsidRPr="000D545C">
        <w:rPr>
          <w:rFonts w:ascii="Garamond" w:hAnsi="Garamond" w:cstheme="minorHAnsi"/>
        </w:rPr>
        <w:t xml:space="preserve">€ 250,00 </w:t>
      </w:r>
      <w:r w:rsidRPr="000D545C">
        <w:rPr>
          <w:rFonts w:ascii="Garamond" w:hAnsi="Garamond" w:cstheme="minorHAnsi"/>
          <w:b/>
          <w:bCs/>
        </w:rPr>
        <w:t>(duecentocinquanta)</w:t>
      </w:r>
    </w:p>
    <w:p w14:paraId="5845ABB5" w14:textId="77777777" w:rsidR="000D545C" w:rsidRPr="000D545C" w:rsidRDefault="000D545C" w:rsidP="000D545C">
      <w:pPr>
        <w:jc w:val="both"/>
        <w:rPr>
          <w:rFonts w:ascii="Garamond" w:hAnsi="Garamond" w:cstheme="minorHAnsi"/>
        </w:rPr>
      </w:pPr>
      <w:r w:rsidRPr="000D545C">
        <w:rPr>
          <w:rFonts w:ascii="Garamond" w:hAnsi="Garamond" w:cstheme="minorHAnsi"/>
        </w:rPr>
        <w:t>La borsa di studio per merito scolastico viene assegnata allo studente che abbia conseguito allo scrutinio finale di ammissione all’Esame di Stato la media più alta dei voti in latino e greco tenendo conto dei risultati raggiunti negli ultimi tre anni del corso di studi.</w:t>
      </w:r>
    </w:p>
    <w:p w14:paraId="03D91620" w14:textId="77777777" w:rsidR="000D545C" w:rsidRPr="000D545C" w:rsidRDefault="000D545C" w:rsidP="000D545C">
      <w:pPr>
        <w:jc w:val="both"/>
        <w:rPr>
          <w:rFonts w:ascii="Garamond" w:hAnsi="Garamond" w:cstheme="minorHAnsi"/>
        </w:rPr>
      </w:pPr>
      <w:r w:rsidRPr="000D545C">
        <w:rPr>
          <w:rFonts w:ascii="Garamond" w:hAnsi="Garamond" w:cstheme="minorHAnsi"/>
        </w:rPr>
        <w:t>La media viene calcolata sommando i voti di latino e greco riportati allo scrutinio finale di ciascun anno dell’ultimo triennio e dividendo quindi il totale per sei.</w:t>
      </w:r>
    </w:p>
    <w:p w14:paraId="3A328C29" w14:textId="77777777" w:rsidR="000D545C" w:rsidRPr="000D545C" w:rsidRDefault="000D545C" w:rsidP="000D545C">
      <w:pPr>
        <w:jc w:val="both"/>
        <w:rPr>
          <w:rFonts w:ascii="Garamond" w:hAnsi="Garamond" w:cstheme="minorHAnsi"/>
        </w:rPr>
      </w:pPr>
      <w:r w:rsidRPr="000D545C">
        <w:rPr>
          <w:rFonts w:ascii="Garamond" w:hAnsi="Garamond" w:cstheme="minorHAnsi"/>
        </w:rPr>
        <w:t xml:space="preserve">A parità di merito la borsa sarà assegnata allo studente che abbia riportato nell’ultimo anno del corso di studi la media generale dei voti più alta. </w:t>
      </w:r>
    </w:p>
    <w:p w14:paraId="4037E61F" w14:textId="77777777" w:rsidR="000D545C" w:rsidRPr="000D545C" w:rsidRDefault="000D545C" w:rsidP="000D545C">
      <w:pPr>
        <w:jc w:val="both"/>
        <w:rPr>
          <w:rFonts w:ascii="Garamond" w:hAnsi="Garamond" w:cstheme="minorHAnsi"/>
        </w:rPr>
      </w:pPr>
      <w:r w:rsidRPr="000D545C">
        <w:rPr>
          <w:rFonts w:ascii="Garamond" w:hAnsi="Garamond" w:cstheme="minorHAnsi"/>
        </w:rPr>
        <w:t>In caso di parità di punteggio anche nella media generale dei voti, la borsa sarà assegnata allo studente la cui famiglia ha reddito inferiore.</w:t>
      </w:r>
    </w:p>
    <w:p w14:paraId="3B841C50" w14:textId="77777777" w:rsidR="000D545C" w:rsidRPr="000D545C" w:rsidRDefault="000D545C" w:rsidP="000D545C">
      <w:pPr>
        <w:jc w:val="center"/>
        <w:rPr>
          <w:rFonts w:ascii="Garamond" w:hAnsi="Garamond" w:cstheme="minorHAnsi"/>
          <w:b/>
        </w:rPr>
      </w:pPr>
    </w:p>
    <w:p w14:paraId="563EF5DD" w14:textId="77777777" w:rsidR="000D545C" w:rsidRPr="000D545C" w:rsidRDefault="000D545C" w:rsidP="000D545C">
      <w:pPr>
        <w:jc w:val="center"/>
        <w:rPr>
          <w:rFonts w:ascii="Garamond" w:hAnsi="Garamond" w:cstheme="minorHAnsi"/>
          <w:b/>
        </w:rPr>
      </w:pPr>
      <w:r w:rsidRPr="000D545C">
        <w:rPr>
          <w:rFonts w:ascii="Garamond" w:hAnsi="Garamond" w:cstheme="minorHAnsi"/>
          <w:b/>
        </w:rPr>
        <w:t>Art. 4</w:t>
      </w:r>
    </w:p>
    <w:p w14:paraId="486B0018" w14:textId="77777777" w:rsidR="000D545C" w:rsidRPr="000D545C" w:rsidRDefault="000D545C" w:rsidP="000D545C">
      <w:pPr>
        <w:pStyle w:val="Paragrafoelenco"/>
        <w:numPr>
          <w:ilvl w:val="0"/>
          <w:numId w:val="4"/>
        </w:numPr>
        <w:spacing w:after="0" w:line="240" w:lineRule="auto"/>
        <w:ind w:left="360"/>
        <w:jc w:val="both"/>
        <w:rPr>
          <w:rFonts w:ascii="Garamond" w:hAnsi="Garamond" w:cstheme="minorHAnsi"/>
        </w:rPr>
      </w:pPr>
      <w:r w:rsidRPr="000D545C">
        <w:rPr>
          <w:rFonts w:ascii="Garamond" w:hAnsi="Garamond" w:cstheme="minorHAnsi"/>
        </w:rPr>
        <w:t xml:space="preserve">Borsa di studio </w:t>
      </w:r>
      <w:r w:rsidRPr="000D545C">
        <w:rPr>
          <w:rFonts w:ascii="Garamond" w:hAnsi="Garamond" w:cstheme="minorHAnsi"/>
          <w:i/>
          <w:iCs/>
        </w:rPr>
        <w:t>per capacità creativa</w:t>
      </w:r>
      <w:r w:rsidRPr="000D545C">
        <w:rPr>
          <w:rFonts w:ascii="Garamond" w:hAnsi="Garamond" w:cstheme="minorHAnsi"/>
        </w:rPr>
        <w:t xml:space="preserve"> € 250,00 </w:t>
      </w:r>
      <w:r w:rsidRPr="000D545C">
        <w:rPr>
          <w:rFonts w:ascii="Garamond" w:hAnsi="Garamond" w:cstheme="minorHAnsi"/>
          <w:b/>
          <w:bCs/>
        </w:rPr>
        <w:t>(duecentocinquanta)</w:t>
      </w:r>
    </w:p>
    <w:p w14:paraId="4BEF6645" w14:textId="041A027B" w:rsidR="000D545C" w:rsidRPr="000D545C" w:rsidRDefault="000D545C" w:rsidP="000D545C">
      <w:pPr>
        <w:jc w:val="both"/>
        <w:rPr>
          <w:rFonts w:ascii="Garamond" w:hAnsi="Garamond" w:cstheme="minorHAnsi"/>
        </w:rPr>
      </w:pPr>
      <w:r w:rsidRPr="000D545C">
        <w:rPr>
          <w:rFonts w:ascii="Garamond" w:hAnsi="Garamond" w:cstheme="minorHAnsi"/>
        </w:rPr>
        <w:t xml:space="preserve">La borsa di studio </w:t>
      </w:r>
      <w:r w:rsidRPr="000D545C">
        <w:rPr>
          <w:rFonts w:ascii="Garamond" w:hAnsi="Garamond" w:cstheme="minorHAnsi"/>
          <w:i/>
          <w:iCs/>
        </w:rPr>
        <w:t>per capacità creativa</w:t>
      </w:r>
      <w:r w:rsidRPr="000D545C">
        <w:rPr>
          <w:rFonts w:ascii="Garamond" w:hAnsi="Garamond" w:cstheme="minorHAnsi"/>
        </w:rPr>
        <w:t xml:space="preserve"> viene assegnata allo studente degli ultimi tre anni del corso di studi che risulterà primo classificato in un concorso interno alla scuola, appositamente indetto annualmente con specifico bando e regolamento. L’organizzazione del concorso interno, la redazione del bando e del regolamento, nonché la gestione delle sue diverse fasi, viene affidata annualmente dal Dirigente Scolastico del Liceo </w:t>
      </w:r>
      <w:r w:rsidR="00D3237F">
        <w:rPr>
          <w:rFonts w:ascii="Garamond" w:hAnsi="Garamond" w:cstheme="minorHAnsi"/>
        </w:rPr>
        <w:t xml:space="preserve">“F. </w:t>
      </w:r>
      <w:r w:rsidRPr="000D545C">
        <w:rPr>
          <w:rFonts w:ascii="Garamond" w:hAnsi="Garamond" w:cstheme="minorHAnsi"/>
        </w:rPr>
        <w:t>De Sanctis</w:t>
      </w:r>
      <w:r w:rsidR="00D3237F">
        <w:rPr>
          <w:rFonts w:ascii="Garamond" w:hAnsi="Garamond" w:cstheme="minorHAnsi"/>
        </w:rPr>
        <w:t>”</w:t>
      </w:r>
      <w:r w:rsidRPr="000D545C">
        <w:rPr>
          <w:rFonts w:ascii="Garamond" w:hAnsi="Garamond" w:cstheme="minorHAnsi"/>
        </w:rPr>
        <w:t xml:space="preserve"> ad una commissione di docenti interni di latino e greco appositamente nominata a questo scopo.</w:t>
      </w:r>
    </w:p>
    <w:p w14:paraId="3A333ED5" w14:textId="77777777" w:rsidR="000D545C" w:rsidRPr="000D545C" w:rsidRDefault="000D545C" w:rsidP="000D545C">
      <w:pPr>
        <w:jc w:val="both"/>
        <w:rPr>
          <w:rFonts w:ascii="Garamond" w:hAnsi="Garamond" w:cstheme="minorHAnsi"/>
        </w:rPr>
      </w:pPr>
      <w:r w:rsidRPr="000D545C">
        <w:rPr>
          <w:rFonts w:ascii="Garamond" w:hAnsi="Garamond" w:cstheme="minorHAnsi"/>
        </w:rPr>
        <w:t>Il concorso prevede la produzione da parte degli studenti di una creazione artistica originale che metta in risalto il senso, il valore, la bellezza delle lingue e della cultura classica. Gli studenti potranno partecipare al concorso presentando una propria creazione, originale ed inedita, relativa ad una delle seguenti tipologie:</w:t>
      </w:r>
    </w:p>
    <w:p w14:paraId="5AFE3C15" w14:textId="77777777" w:rsidR="000D545C" w:rsidRPr="000D545C" w:rsidRDefault="000D545C" w:rsidP="000D545C">
      <w:pPr>
        <w:jc w:val="both"/>
        <w:rPr>
          <w:rFonts w:ascii="Garamond" w:hAnsi="Garamond" w:cstheme="minorHAnsi"/>
        </w:rPr>
      </w:pPr>
    </w:p>
    <w:p w14:paraId="6653CF23" w14:textId="77777777" w:rsidR="000D545C" w:rsidRPr="000D545C" w:rsidRDefault="000D545C" w:rsidP="000D545C">
      <w:pPr>
        <w:pStyle w:val="Paragrafoelenco"/>
        <w:numPr>
          <w:ilvl w:val="0"/>
          <w:numId w:val="5"/>
        </w:numPr>
        <w:spacing w:after="0" w:line="240" w:lineRule="auto"/>
        <w:jc w:val="both"/>
        <w:rPr>
          <w:rFonts w:ascii="Garamond" w:hAnsi="Garamond" w:cstheme="minorHAnsi"/>
        </w:rPr>
      </w:pPr>
      <w:r w:rsidRPr="000D545C">
        <w:rPr>
          <w:rFonts w:ascii="Garamond" w:hAnsi="Garamond" w:cstheme="minorHAnsi"/>
        </w:rPr>
        <w:t>composizione poetica</w:t>
      </w:r>
    </w:p>
    <w:p w14:paraId="383E65EE" w14:textId="77777777" w:rsidR="000D545C" w:rsidRPr="000D545C" w:rsidRDefault="000D545C" w:rsidP="000D545C">
      <w:pPr>
        <w:pStyle w:val="Paragrafoelenco"/>
        <w:numPr>
          <w:ilvl w:val="0"/>
          <w:numId w:val="5"/>
        </w:numPr>
        <w:spacing w:after="0" w:line="240" w:lineRule="auto"/>
        <w:jc w:val="both"/>
        <w:rPr>
          <w:rFonts w:ascii="Garamond" w:hAnsi="Garamond" w:cstheme="minorHAnsi"/>
        </w:rPr>
      </w:pPr>
      <w:r w:rsidRPr="000D545C">
        <w:rPr>
          <w:rFonts w:ascii="Garamond" w:hAnsi="Garamond" w:cstheme="minorHAnsi"/>
        </w:rPr>
        <w:t>testo teatrale</w:t>
      </w:r>
    </w:p>
    <w:p w14:paraId="4CD92ABC" w14:textId="77777777" w:rsidR="000D545C" w:rsidRPr="000D545C" w:rsidRDefault="000D545C" w:rsidP="000D545C">
      <w:pPr>
        <w:pStyle w:val="Paragrafoelenco"/>
        <w:numPr>
          <w:ilvl w:val="0"/>
          <w:numId w:val="5"/>
        </w:numPr>
        <w:spacing w:after="0" w:line="240" w:lineRule="auto"/>
        <w:jc w:val="both"/>
        <w:rPr>
          <w:rFonts w:ascii="Garamond" w:hAnsi="Garamond" w:cstheme="minorHAnsi"/>
        </w:rPr>
      </w:pPr>
      <w:r w:rsidRPr="000D545C">
        <w:rPr>
          <w:rFonts w:ascii="Garamond" w:hAnsi="Garamond" w:cstheme="minorHAnsi"/>
        </w:rPr>
        <w:t>composizione musicale</w:t>
      </w:r>
    </w:p>
    <w:p w14:paraId="42494EE1" w14:textId="77777777" w:rsidR="000D545C" w:rsidRPr="000D545C" w:rsidRDefault="000D545C" w:rsidP="000D545C">
      <w:pPr>
        <w:pStyle w:val="Paragrafoelenco"/>
        <w:numPr>
          <w:ilvl w:val="0"/>
          <w:numId w:val="5"/>
        </w:numPr>
        <w:spacing w:after="0" w:line="240" w:lineRule="auto"/>
        <w:jc w:val="both"/>
        <w:rPr>
          <w:rFonts w:ascii="Garamond" w:hAnsi="Garamond" w:cstheme="minorHAnsi"/>
        </w:rPr>
      </w:pPr>
      <w:r w:rsidRPr="000D545C">
        <w:rPr>
          <w:rFonts w:ascii="Garamond" w:hAnsi="Garamond" w:cstheme="minorHAnsi"/>
        </w:rPr>
        <w:t>dipinto</w:t>
      </w:r>
    </w:p>
    <w:p w14:paraId="1163ECC0" w14:textId="77777777" w:rsidR="000D545C" w:rsidRPr="000D545C" w:rsidRDefault="000D545C" w:rsidP="000D545C">
      <w:pPr>
        <w:pStyle w:val="Paragrafoelenco"/>
        <w:numPr>
          <w:ilvl w:val="0"/>
          <w:numId w:val="5"/>
        </w:numPr>
        <w:spacing w:after="0" w:line="240" w:lineRule="auto"/>
        <w:jc w:val="both"/>
        <w:rPr>
          <w:rFonts w:ascii="Garamond" w:hAnsi="Garamond" w:cstheme="minorHAnsi"/>
        </w:rPr>
      </w:pPr>
      <w:r w:rsidRPr="000D545C">
        <w:rPr>
          <w:rFonts w:ascii="Garamond" w:hAnsi="Garamond" w:cstheme="minorHAnsi"/>
        </w:rPr>
        <w:t>scultura</w:t>
      </w:r>
    </w:p>
    <w:p w14:paraId="417E4184" w14:textId="77777777" w:rsidR="000D545C" w:rsidRPr="000D545C" w:rsidRDefault="000D545C" w:rsidP="000D545C">
      <w:pPr>
        <w:pStyle w:val="Paragrafoelenco"/>
        <w:numPr>
          <w:ilvl w:val="0"/>
          <w:numId w:val="5"/>
        </w:numPr>
        <w:spacing w:after="0" w:line="240" w:lineRule="auto"/>
        <w:jc w:val="both"/>
        <w:rPr>
          <w:rFonts w:ascii="Garamond" w:hAnsi="Garamond" w:cstheme="minorHAnsi"/>
        </w:rPr>
      </w:pPr>
      <w:r w:rsidRPr="000D545C">
        <w:rPr>
          <w:rFonts w:ascii="Garamond" w:hAnsi="Garamond" w:cstheme="minorHAnsi"/>
        </w:rPr>
        <w:t>video</w:t>
      </w:r>
    </w:p>
    <w:p w14:paraId="23A42E89" w14:textId="77777777" w:rsidR="000D545C" w:rsidRPr="000D545C" w:rsidRDefault="000D545C" w:rsidP="000D545C">
      <w:pPr>
        <w:jc w:val="both"/>
        <w:rPr>
          <w:rFonts w:ascii="Garamond" w:hAnsi="Garamond" w:cstheme="minorHAnsi"/>
        </w:rPr>
      </w:pPr>
    </w:p>
    <w:p w14:paraId="6C99FF7B" w14:textId="77777777" w:rsidR="000D545C" w:rsidRPr="000D545C" w:rsidRDefault="000D545C" w:rsidP="000D545C">
      <w:pPr>
        <w:jc w:val="both"/>
        <w:rPr>
          <w:rFonts w:ascii="Garamond" w:hAnsi="Garamond" w:cstheme="minorHAnsi"/>
        </w:rPr>
      </w:pPr>
      <w:r w:rsidRPr="000D545C">
        <w:rPr>
          <w:rFonts w:ascii="Garamond" w:hAnsi="Garamond" w:cstheme="minorHAnsi"/>
        </w:rPr>
        <w:t xml:space="preserve">Nel bandire il concorso la commissione preposta alla sua gestione avrà cura di definire, ogni anno, una specifica tematica di riferimento per la gara, in relazione alla quale gli studenti dovranno produrre i loro lavori creativi. </w:t>
      </w:r>
    </w:p>
    <w:p w14:paraId="6AEAF6FC" w14:textId="77777777" w:rsidR="006A0AF9" w:rsidRPr="000D545C" w:rsidRDefault="006A0AF9" w:rsidP="00415E51">
      <w:pPr>
        <w:rPr>
          <w:rFonts w:ascii="Garamond" w:hAnsi="Garamond"/>
          <w:sz w:val="24"/>
          <w:szCs w:val="24"/>
        </w:rPr>
      </w:pPr>
    </w:p>
    <w:sectPr w:rsidR="006A0AF9" w:rsidRPr="000D545C">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0276" w14:textId="77777777" w:rsidR="00CB272D" w:rsidRDefault="00CB272D" w:rsidP="000B3F30">
      <w:r>
        <w:separator/>
      </w:r>
    </w:p>
  </w:endnote>
  <w:endnote w:type="continuationSeparator" w:id="0">
    <w:p w14:paraId="4182BCD0" w14:textId="77777777" w:rsidR="00CB272D" w:rsidRDefault="00CB272D" w:rsidP="000B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8D2E" w14:textId="77777777" w:rsidR="00945F2F" w:rsidRDefault="00945F2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4848" w14:textId="77777777" w:rsidR="006A54E5" w:rsidRDefault="00CB272D" w:rsidP="006A54E5">
    <w:pPr>
      <w:pStyle w:val="Pidipagina"/>
      <w:tabs>
        <w:tab w:val="left" w:pos="7938"/>
      </w:tabs>
    </w:pPr>
    <w:r>
      <w:rPr>
        <w:noProof/>
      </w:rPr>
      <w:pict w14:anchorId="6271087C">
        <v:rect id="_x0000_i1025" alt="" style="width:481.9pt;height:.05pt;mso-width-percent:0;mso-height-percent:0;mso-width-percent:0;mso-height-percent:0" o:hralign="center" o:hrstd="t" o:hr="t" fillcolor="#a0a0a0" stroked="f"/>
      </w:pict>
    </w:r>
  </w:p>
  <w:p w14:paraId="75A5A1E2" w14:textId="18CA73D5" w:rsidR="000B3F30" w:rsidRDefault="006A54E5" w:rsidP="006A54E5">
    <w:pPr>
      <w:pStyle w:val="Pidipagina"/>
      <w:tabs>
        <w:tab w:val="left" w:pos="8647"/>
      </w:tabs>
    </w:pPr>
    <w:r>
      <w:t xml:space="preserve">Liceo Statale </w:t>
    </w:r>
    <w:r w:rsidR="00A76347">
      <w:t>“</w:t>
    </w:r>
    <w:r>
      <w:t>F. De Sanctis</w:t>
    </w:r>
    <w:r w:rsidR="00A76347">
      <w:t>”</w:t>
    </w:r>
    <w:r>
      <w:t xml:space="preserve"> - Salerno</w:t>
    </w:r>
    <w:r>
      <w:tab/>
    </w:r>
    <w:r>
      <w:tab/>
      <w:t xml:space="preserve">pag. </w:t>
    </w:r>
    <w:r>
      <w:fldChar w:fldCharType="begin"/>
    </w:r>
    <w:r>
      <w:instrText xml:space="preserve"> PAGE   \* MERGEFORMAT </w:instrText>
    </w:r>
    <w:r>
      <w:fldChar w:fldCharType="separate"/>
    </w:r>
    <w:r w:rsidR="000D545C">
      <w:rPr>
        <w:noProof/>
      </w:rPr>
      <w:t>1</w:t>
    </w:r>
    <w:r>
      <w:fldChar w:fldCharType="end"/>
    </w:r>
    <w:r>
      <w:t xml:space="preserve"> di </w:t>
    </w:r>
    <w:r w:rsidR="00CA279B">
      <w:rPr>
        <w:noProof/>
      </w:rPr>
      <w:fldChar w:fldCharType="begin"/>
    </w:r>
    <w:r w:rsidR="00CA279B">
      <w:rPr>
        <w:noProof/>
      </w:rPr>
      <w:instrText xml:space="preserve"> SECTIONPAGES   \* MERGEFORMAT </w:instrText>
    </w:r>
    <w:r w:rsidR="00CA279B">
      <w:rPr>
        <w:noProof/>
      </w:rPr>
      <w:fldChar w:fldCharType="separate"/>
    </w:r>
    <w:r w:rsidR="00D3237F">
      <w:rPr>
        <w:noProof/>
      </w:rPr>
      <w:t>1</w:t>
    </w:r>
    <w:r w:rsidR="00CA279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8561" w14:textId="77777777" w:rsidR="00945F2F" w:rsidRDefault="00945F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0DB6" w14:textId="77777777" w:rsidR="00CB272D" w:rsidRDefault="00CB272D" w:rsidP="000B3F30">
      <w:r>
        <w:separator/>
      </w:r>
    </w:p>
  </w:footnote>
  <w:footnote w:type="continuationSeparator" w:id="0">
    <w:p w14:paraId="3847F3AD" w14:textId="77777777" w:rsidR="00CB272D" w:rsidRDefault="00CB272D" w:rsidP="000B3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4C95" w14:textId="77777777" w:rsidR="00945F2F" w:rsidRDefault="00945F2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E7E2" w14:textId="77777777" w:rsidR="000B3F30" w:rsidRDefault="000B3F30">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6662"/>
      <w:gridCol w:w="1411"/>
    </w:tblGrid>
    <w:tr w:rsidR="006A54E5" w14:paraId="467BC6CC" w14:textId="77777777" w:rsidTr="00A76347">
      <w:trPr>
        <w:trHeight w:val="1170"/>
      </w:trPr>
      <w:tc>
        <w:tcPr>
          <w:tcW w:w="1555" w:type="dxa"/>
          <w:vAlign w:val="center"/>
        </w:tcPr>
        <w:p w14:paraId="6A6A789B" w14:textId="77777777" w:rsidR="006A54E5" w:rsidRDefault="00A76347" w:rsidP="00A76347">
          <w:pPr>
            <w:pStyle w:val="Intestazione"/>
            <w:jc w:val="right"/>
          </w:pPr>
          <w:r>
            <w:rPr>
              <w:noProof/>
              <w:lang w:eastAsia="it-IT"/>
            </w:rPr>
            <w:drawing>
              <wp:inline distT="0" distB="0" distL="0" distR="0" wp14:anchorId="3F34D2E9" wp14:editId="688C0052">
                <wp:extent cx="695325" cy="780488"/>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epubblica.jpg"/>
                        <pic:cNvPicPr/>
                      </pic:nvPicPr>
                      <pic:blipFill>
                        <a:blip r:embed="rId1">
                          <a:extLst>
                            <a:ext uri="{28A0092B-C50C-407E-A947-70E740481C1C}">
                              <a14:useLocalDpi xmlns:a14="http://schemas.microsoft.com/office/drawing/2010/main" val="0"/>
                            </a:ext>
                          </a:extLst>
                        </a:blip>
                        <a:stretch>
                          <a:fillRect/>
                        </a:stretch>
                      </pic:blipFill>
                      <pic:spPr>
                        <a:xfrm>
                          <a:off x="0" y="0"/>
                          <a:ext cx="702130" cy="788127"/>
                        </a:xfrm>
                        <a:prstGeom prst="rect">
                          <a:avLst/>
                        </a:prstGeom>
                      </pic:spPr>
                    </pic:pic>
                  </a:graphicData>
                </a:graphic>
              </wp:inline>
            </w:drawing>
          </w:r>
        </w:p>
      </w:tc>
      <w:tc>
        <w:tcPr>
          <w:tcW w:w="6662" w:type="dxa"/>
          <w:vAlign w:val="center"/>
        </w:tcPr>
        <w:p w14:paraId="11A1B24B" w14:textId="77777777" w:rsidR="006A54E5" w:rsidRPr="006D7CFC" w:rsidRDefault="006A54E5" w:rsidP="000B3F30">
          <w:pPr>
            <w:pStyle w:val="Intestazione"/>
            <w:jc w:val="center"/>
            <w:rPr>
              <w:b/>
              <w:color w:val="002060"/>
              <w:sz w:val="40"/>
            </w:rPr>
          </w:pPr>
          <w:r w:rsidRPr="006D7CFC">
            <w:rPr>
              <w:b/>
              <w:color w:val="002060"/>
              <w:sz w:val="40"/>
            </w:rPr>
            <w:t xml:space="preserve">LICEO STATALE </w:t>
          </w:r>
        </w:p>
        <w:p w14:paraId="0341B4E0" w14:textId="77777777" w:rsidR="006A54E5" w:rsidRPr="000B3F30" w:rsidRDefault="006A54E5" w:rsidP="000B3F30">
          <w:pPr>
            <w:pStyle w:val="Intestazione"/>
            <w:jc w:val="center"/>
            <w:rPr>
              <w:b/>
              <w:sz w:val="40"/>
            </w:rPr>
          </w:pPr>
          <w:r w:rsidRPr="006D7CFC">
            <w:rPr>
              <w:b/>
              <w:color w:val="002060"/>
              <w:sz w:val="40"/>
            </w:rPr>
            <w:t>“FRANCESCO DE SANCTIS”</w:t>
          </w:r>
        </w:p>
        <w:p w14:paraId="0AC4AFBF" w14:textId="77777777" w:rsidR="006A54E5" w:rsidRPr="000B3F30" w:rsidRDefault="006A54E5" w:rsidP="000B3F30">
          <w:pPr>
            <w:pStyle w:val="Intestazione"/>
            <w:tabs>
              <w:tab w:val="clear" w:pos="4819"/>
              <w:tab w:val="clear" w:pos="9638"/>
            </w:tabs>
            <w:jc w:val="center"/>
            <w:rPr>
              <w:b/>
              <w:sz w:val="24"/>
            </w:rPr>
          </w:pPr>
          <w:r w:rsidRPr="006D7CFC">
            <w:rPr>
              <w:b/>
              <w:color w:val="C00000"/>
              <w:sz w:val="24"/>
            </w:rPr>
            <w:t>Liceo Classico – Liceo Scientifico a potenziamento Internazionale</w:t>
          </w:r>
        </w:p>
        <w:p w14:paraId="3696F8F9" w14:textId="77777777" w:rsidR="006A54E5" w:rsidRDefault="006A54E5" w:rsidP="000B3F30">
          <w:pPr>
            <w:pStyle w:val="Intestazione"/>
            <w:jc w:val="center"/>
          </w:pPr>
          <w:r>
            <w:t xml:space="preserve"> </w:t>
          </w:r>
        </w:p>
      </w:tc>
      <w:tc>
        <w:tcPr>
          <w:tcW w:w="1411" w:type="dxa"/>
          <w:vAlign w:val="center"/>
        </w:tcPr>
        <w:p w14:paraId="58DA36F9" w14:textId="77777777" w:rsidR="006A54E5" w:rsidRDefault="00A76347" w:rsidP="00A76347">
          <w:pPr>
            <w:pStyle w:val="Intestazione"/>
            <w:jc w:val="center"/>
          </w:pPr>
          <w:r>
            <w:rPr>
              <w:noProof/>
              <w:lang w:eastAsia="it-IT"/>
            </w:rPr>
            <w:drawing>
              <wp:inline distT="0" distB="0" distL="0" distR="0" wp14:anchorId="5DF53529" wp14:editId="23054AE6">
                <wp:extent cx="805686" cy="7620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liceo-300px.jpg"/>
                        <pic:cNvPicPr/>
                      </pic:nvPicPr>
                      <pic:blipFill rotWithShape="1">
                        <a:blip r:embed="rId2">
                          <a:extLst>
                            <a:ext uri="{28A0092B-C50C-407E-A947-70E740481C1C}">
                              <a14:useLocalDpi xmlns:a14="http://schemas.microsoft.com/office/drawing/2010/main" val="0"/>
                            </a:ext>
                          </a:extLst>
                        </a:blip>
                        <a:srcRect l="7334" r="14096"/>
                        <a:stretch/>
                      </pic:blipFill>
                      <pic:spPr bwMode="auto">
                        <a:xfrm>
                          <a:off x="0" y="0"/>
                          <a:ext cx="805686" cy="762000"/>
                        </a:xfrm>
                        <a:prstGeom prst="rect">
                          <a:avLst/>
                        </a:prstGeom>
                        <a:ln>
                          <a:noFill/>
                        </a:ln>
                        <a:extLst>
                          <a:ext uri="{53640926-AAD7-44D8-BBD7-CCE9431645EC}">
                            <a14:shadowObscured xmlns:a14="http://schemas.microsoft.com/office/drawing/2010/main"/>
                          </a:ext>
                        </a:extLst>
                      </pic:spPr>
                    </pic:pic>
                  </a:graphicData>
                </a:graphic>
              </wp:inline>
            </w:drawing>
          </w:r>
        </w:p>
      </w:tc>
    </w:tr>
    <w:tr w:rsidR="006A54E5" w14:paraId="43E8955D" w14:textId="77777777" w:rsidTr="00A76347">
      <w:trPr>
        <w:trHeight w:val="710"/>
      </w:trPr>
      <w:tc>
        <w:tcPr>
          <w:tcW w:w="9628" w:type="dxa"/>
          <w:gridSpan w:val="3"/>
        </w:tcPr>
        <w:p w14:paraId="15865FDF" w14:textId="77777777" w:rsidR="006A54E5" w:rsidRPr="00D3237F" w:rsidRDefault="006A54E5" w:rsidP="006A54E5">
          <w:pPr>
            <w:pStyle w:val="Intestazione"/>
            <w:jc w:val="center"/>
            <w:rPr>
              <w:lang w:val="en-US"/>
            </w:rPr>
          </w:pPr>
          <w:r w:rsidRPr="00352723">
            <w:t>Via Ten.</w:t>
          </w:r>
          <w:r>
            <w:t xml:space="preserve"> </w:t>
          </w:r>
          <w:r w:rsidRPr="00352723">
            <w:t>Ugo Stanzione</w:t>
          </w:r>
          <w:r>
            <w:t>, 3</w:t>
          </w:r>
          <w:r w:rsidRPr="00352723">
            <w:t xml:space="preserve"> –</w:t>
          </w:r>
          <w:r>
            <w:t xml:space="preserve"> </w:t>
          </w:r>
          <w:r w:rsidRPr="00352723">
            <w:t xml:space="preserve">84133 </w:t>
          </w:r>
          <w:proofErr w:type="gramStart"/>
          <w:r w:rsidRPr="00352723">
            <w:t xml:space="preserve">SALERNO </w:t>
          </w:r>
          <w:r>
            <w:t xml:space="preserve"> -</w:t>
          </w:r>
          <w:proofErr w:type="gramEnd"/>
          <w:r>
            <w:t xml:space="preserve"> Tel. </w:t>
          </w:r>
          <w:r w:rsidRPr="00352723">
            <w:t xml:space="preserve"> </w:t>
          </w:r>
          <w:r w:rsidRPr="00D3237F">
            <w:rPr>
              <w:lang w:val="en-US"/>
            </w:rPr>
            <w:t>089/752094 – Fax 089/750698 - C.F 80021870656</w:t>
          </w:r>
        </w:p>
        <w:p w14:paraId="5F18A6BB" w14:textId="77777777" w:rsidR="006A54E5" w:rsidRPr="00D3237F" w:rsidRDefault="00000000" w:rsidP="006A54E5">
          <w:pPr>
            <w:pStyle w:val="Intestazione"/>
            <w:jc w:val="center"/>
            <w:rPr>
              <w:lang w:val="en-US"/>
            </w:rPr>
          </w:pPr>
          <w:hyperlink r:id="rId3" w:history="1">
            <w:r w:rsidR="006A54E5" w:rsidRPr="00D3237F">
              <w:rPr>
                <w:rStyle w:val="Collegamentoipertestuale"/>
                <w:lang w:val="en-US"/>
              </w:rPr>
              <w:t>www.liceoclassicodesanctis.</w:t>
            </w:r>
            <w:r w:rsidR="00945F2F" w:rsidRPr="00D3237F">
              <w:rPr>
                <w:rStyle w:val="Collegamentoipertestuale"/>
                <w:lang w:val="en-US"/>
              </w:rPr>
              <w:t>edu.</w:t>
            </w:r>
            <w:r w:rsidR="006A54E5" w:rsidRPr="00D3237F">
              <w:rPr>
                <w:rStyle w:val="Collegamentoipertestuale"/>
                <w:lang w:val="en-US"/>
              </w:rPr>
              <w:t>it</w:t>
            </w:r>
          </w:hyperlink>
          <w:r w:rsidR="006A54E5" w:rsidRPr="00D3237F">
            <w:rPr>
              <w:lang w:val="en-US"/>
            </w:rPr>
            <w:t xml:space="preserve"> - </w:t>
          </w:r>
          <w:hyperlink r:id="rId4" w:history="1">
            <w:r w:rsidR="006A54E5" w:rsidRPr="00D3237F">
              <w:rPr>
                <w:rStyle w:val="Collegamentoipertestuale"/>
                <w:lang w:val="en-US"/>
              </w:rPr>
              <w:t>sapc040008@istruzione.it</w:t>
            </w:r>
          </w:hyperlink>
          <w:r w:rsidR="006A54E5" w:rsidRPr="00D3237F">
            <w:rPr>
              <w:lang w:val="en-US"/>
            </w:rPr>
            <w:t xml:space="preserve"> – </w:t>
          </w:r>
          <w:hyperlink r:id="rId5" w:history="1">
            <w:r w:rsidR="006A54E5" w:rsidRPr="00D3237F">
              <w:rPr>
                <w:rStyle w:val="Collegamentoipertestuale"/>
                <w:lang w:val="en-US"/>
              </w:rPr>
              <w:t>sapc040008@pec.istruzione.it</w:t>
            </w:r>
          </w:hyperlink>
        </w:p>
        <w:p w14:paraId="4FC14107" w14:textId="77777777" w:rsidR="006A54E5" w:rsidRPr="008815EA" w:rsidRDefault="00CB272D" w:rsidP="006A54E5">
          <w:pPr>
            <w:pStyle w:val="Intestazione"/>
            <w:jc w:val="center"/>
            <w:rPr>
              <w:noProof/>
            </w:rPr>
          </w:pPr>
          <w:r>
            <w:rPr>
              <w:noProof/>
            </w:rPr>
            <w:pict w14:anchorId="1D172DB4">
              <v:rect id="_x0000_i1026" alt="" style="width:481.9pt;height:.05pt;mso-width-percent:0;mso-height-percent:0;mso-width-percent:0;mso-height-percent:0" o:hralign="center" o:hrstd="t" o:hr="t" fillcolor="#a0a0a0" stroked="f"/>
            </w:pict>
          </w:r>
        </w:p>
      </w:tc>
    </w:tr>
  </w:tbl>
  <w:p w14:paraId="4CB6F93C" w14:textId="77777777" w:rsidR="000B3F30" w:rsidRDefault="000B3F30" w:rsidP="00B5557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8489" w14:textId="77777777" w:rsidR="00945F2F" w:rsidRDefault="00945F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D058A"/>
    <w:multiLevelType w:val="hybridMultilevel"/>
    <w:tmpl w:val="5E4C1F06"/>
    <w:lvl w:ilvl="0" w:tplc="E3389A1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4B3F1E"/>
    <w:multiLevelType w:val="hybridMultilevel"/>
    <w:tmpl w:val="6DEEA4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672E1C"/>
    <w:multiLevelType w:val="hybridMultilevel"/>
    <w:tmpl w:val="B280552A"/>
    <w:lvl w:ilvl="0" w:tplc="CDF012F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0D7449D"/>
    <w:multiLevelType w:val="hybridMultilevel"/>
    <w:tmpl w:val="E2D0F3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BC6C45"/>
    <w:multiLevelType w:val="hybridMultilevel"/>
    <w:tmpl w:val="22687AB2"/>
    <w:lvl w:ilvl="0" w:tplc="F4E2476A">
      <w:start w:val="1"/>
      <w:numFmt w:val="decimal"/>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91063983">
    <w:abstractNumId w:val="1"/>
  </w:num>
  <w:num w:numId="2" w16cid:durableId="1630239159">
    <w:abstractNumId w:val="4"/>
  </w:num>
  <w:num w:numId="3" w16cid:durableId="749539966">
    <w:abstractNumId w:val="0"/>
  </w:num>
  <w:num w:numId="4" w16cid:durableId="1709256652">
    <w:abstractNumId w:val="2"/>
  </w:num>
  <w:num w:numId="5" w16cid:durableId="761681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2"/>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C7E"/>
    <w:rsid w:val="00003049"/>
    <w:rsid w:val="00016AC5"/>
    <w:rsid w:val="00027249"/>
    <w:rsid w:val="00040ED8"/>
    <w:rsid w:val="00054A40"/>
    <w:rsid w:val="000662E1"/>
    <w:rsid w:val="0009081C"/>
    <w:rsid w:val="000B3F30"/>
    <w:rsid w:val="000C49B4"/>
    <w:rsid w:val="000C6671"/>
    <w:rsid w:val="000D545C"/>
    <w:rsid w:val="000E39CD"/>
    <w:rsid w:val="0010267F"/>
    <w:rsid w:val="001176B5"/>
    <w:rsid w:val="001579B2"/>
    <w:rsid w:val="00161911"/>
    <w:rsid w:val="00177472"/>
    <w:rsid w:val="0021687D"/>
    <w:rsid w:val="002264C3"/>
    <w:rsid w:val="002512D2"/>
    <w:rsid w:val="00251857"/>
    <w:rsid w:val="002579C3"/>
    <w:rsid w:val="002E013A"/>
    <w:rsid w:val="003016B2"/>
    <w:rsid w:val="00313113"/>
    <w:rsid w:val="0034532A"/>
    <w:rsid w:val="003604DA"/>
    <w:rsid w:val="0041525C"/>
    <w:rsid w:val="00415E51"/>
    <w:rsid w:val="00434E78"/>
    <w:rsid w:val="00462232"/>
    <w:rsid w:val="0047178E"/>
    <w:rsid w:val="00491B1C"/>
    <w:rsid w:val="004D4A01"/>
    <w:rsid w:val="004E0EAF"/>
    <w:rsid w:val="005163F5"/>
    <w:rsid w:val="00535397"/>
    <w:rsid w:val="005438A9"/>
    <w:rsid w:val="005476A4"/>
    <w:rsid w:val="00556D9F"/>
    <w:rsid w:val="005C4EC6"/>
    <w:rsid w:val="00690CC9"/>
    <w:rsid w:val="00691887"/>
    <w:rsid w:val="006A0AF9"/>
    <w:rsid w:val="006A3B8C"/>
    <w:rsid w:val="006A54E5"/>
    <w:rsid w:val="006D7CFC"/>
    <w:rsid w:val="007034E4"/>
    <w:rsid w:val="00714261"/>
    <w:rsid w:val="007165BA"/>
    <w:rsid w:val="00754914"/>
    <w:rsid w:val="00760EAF"/>
    <w:rsid w:val="00797C20"/>
    <w:rsid w:val="007F6F57"/>
    <w:rsid w:val="008230AA"/>
    <w:rsid w:val="0083235B"/>
    <w:rsid w:val="00850402"/>
    <w:rsid w:val="00882C10"/>
    <w:rsid w:val="008D46E9"/>
    <w:rsid w:val="00945F2F"/>
    <w:rsid w:val="009817EC"/>
    <w:rsid w:val="009D7C07"/>
    <w:rsid w:val="009E1C97"/>
    <w:rsid w:val="00A06BB7"/>
    <w:rsid w:val="00A61CB8"/>
    <w:rsid w:val="00A76347"/>
    <w:rsid w:val="00A8177D"/>
    <w:rsid w:val="00A86664"/>
    <w:rsid w:val="00AA3AEB"/>
    <w:rsid w:val="00AB3C7E"/>
    <w:rsid w:val="00AD4E34"/>
    <w:rsid w:val="00AE5956"/>
    <w:rsid w:val="00B25D71"/>
    <w:rsid w:val="00B55577"/>
    <w:rsid w:val="00B72B44"/>
    <w:rsid w:val="00B80377"/>
    <w:rsid w:val="00C2297F"/>
    <w:rsid w:val="00C86B13"/>
    <w:rsid w:val="00C977EA"/>
    <w:rsid w:val="00CA279B"/>
    <w:rsid w:val="00CB272D"/>
    <w:rsid w:val="00CB459C"/>
    <w:rsid w:val="00D3237F"/>
    <w:rsid w:val="00D46DFC"/>
    <w:rsid w:val="00D87498"/>
    <w:rsid w:val="00D87663"/>
    <w:rsid w:val="00E0577C"/>
    <w:rsid w:val="00EA3C5D"/>
    <w:rsid w:val="00EC025E"/>
    <w:rsid w:val="00EC420C"/>
    <w:rsid w:val="00ED43C7"/>
    <w:rsid w:val="00F21D1C"/>
    <w:rsid w:val="00F87911"/>
    <w:rsid w:val="00FC66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ED89E"/>
  <w15:chartTrackingRefBased/>
  <w15:docId w15:val="{20073E4F-A045-4878-9F9E-95BBACE1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3B8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B3F30"/>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0B3F30"/>
  </w:style>
  <w:style w:type="paragraph" w:styleId="Pidipagina">
    <w:name w:val="footer"/>
    <w:basedOn w:val="Normale"/>
    <w:link w:val="PidipaginaCarattere"/>
    <w:uiPriority w:val="99"/>
    <w:unhideWhenUsed/>
    <w:rsid w:val="000B3F30"/>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0B3F30"/>
  </w:style>
  <w:style w:type="table" w:styleId="Grigliatabella">
    <w:name w:val="Table Grid"/>
    <w:basedOn w:val="Tabellanormale"/>
    <w:uiPriority w:val="39"/>
    <w:rsid w:val="000B3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B3F30"/>
    <w:rPr>
      <w:color w:val="0563C1" w:themeColor="hyperlink"/>
      <w:u w:val="single"/>
    </w:rPr>
  </w:style>
  <w:style w:type="paragraph" w:styleId="Testofumetto">
    <w:name w:val="Balloon Text"/>
    <w:basedOn w:val="Normale"/>
    <w:link w:val="TestofumettoCarattere"/>
    <w:uiPriority w:val="99"/>
    <w:semiHidden/>
    <w:unhideWhenUsed/>
    <w:rsid w:val="000B3F3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3F30"/>
    <w:rPr>
      <w:rFonts w:ascii="Segoe UI" w:hAnsi="Segoe UI" w:cs="Segoe UI"/>
      <w:sz w:val="18"/>
      <w:szCs w:val="18"/>
    </w:rPr>
  </w:style>
  <w:style w:type="paragraph" w:styleId="Paragrafoelenco">
    <w:name w:val="List Paragraph"/>
    <w:basedOn w:val="Normale"/>
    <w:uiPriority w:val="34"/>
    <w:qFormat/>
    <w:rsid w:val="00CB459C"/>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B555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
    <w:name w:val="TableGrid"/>
    <w:rsid w:val="005476A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liceoclassicodesanctis.it" TargetMode="External"/><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hyperlink" Target="mailto:sapc040008@pec.istruzione.it" TargetMode="External"/><Relationship Id="rId4" Type="http://schemas.openxmlformats.org/officeDocument/2006/relationships/hyperlink" Target="mailto:sapc040008@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20Amministrazione\Desktop\CARTA%20INTESTATA%20LICEO%20201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C:\Users\PC Amministrazione\Desktop\CARTA INTESTATA LICEO 2015.dotx</Template>
  <TotalTime>1</TotalTime>
  <Pages>1</Pages>
  <Words>438</Words>
  <Characters>2503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Amministrazione</dc:creator>
  <cp:keywords/>
  <dc:description/>
  <cp:lastModifiedBy>Dario Ianneci</cp:lastModifiedBy>
  <cp:revision>3</cp:revision>
  <cp:lastPrinted>2021-08-30T10:41:00Z</cp:lastPrinted>
  <dcterms:created xsi:type="dcterms:W3CDTF">2023-10-15T21:42:00Z</dcterms:created>
  <dcterms:modified xsi:type="dcterms:W3CDTF">2023-10-15T21:43:00Z</dcterms:modified>
</cp:coreProperties>
</file>