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41A" w:rsidRPr="00323B1F" w:rsidRDefault="008C641A" w:rsidP="008C641A">
      <w:pPr>
        <w:spacing w:line="276" w:lineRule="auto"/>
        <w:jc w:val="center"/>
        <w:rPr>
          <w:b/>
        </w:rPr>
      </w:pPr>
      <w:r>
        <w:rPr>
          <w:b/>
          <w:i/>
          <w:sz w:val="36"/>
          <w:szCs w:val="36"/>
        </w:rPr>
        <w:t>Piano Annuale per l’Inclusione</w:t>
      </w:r>
    </w:p>
    <w:p w:rsidR="008C641A" w:rsidRPr="00BD5321" w:rsidRDefault="00737941" w:rsidP="008C641A">
      <w:pPr>
        <w:spacing w:line="276" w:lineRule="auto"/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a.s.</w:t>
      </w:r>
      <w:proofErr w:type="spellEnd"/>
      <w:r>
        <w:rPr>
          <w:b/>
          <w:i/>
          <w:sz w:val="28"/>
          <w:szCs w:val="28"/>
        </w:rPr>
        <w:t xml:space="preserve"> </w:t>
      </w:r>
      <w:r w:rsidR="008C641A">
        <w:rPr>
          <w:b/>
          <w:i/>
          <w:sz w:val="28"/>
          <w:szCs w:val="28"/>
        </w:rPr>
        <w:t>2021</w:t>
      </w:r>
      <w:r>
        <w:rPr>
          <w:b/>
          <w:i/>
          <w:sz w:val="28"/>
          <w:szCs w:val="28"/>
        </w:rPr>
        <w:t>-2022</w:t>
      </w:r>
      <w:r w:rsidR="008C641A" w:rsidRPr="00BD5321">
        <w:rPr>
          <w:b/>
          <w:i/>
          <w:sz w:val="28"/>
          <w:szCs w:val="28"/>
        </w:rPr>
        <w:t xml:space="preserve">  </w:t>
      </w:r>
      <w:r w:rsidR="008C641A" w:rsidRPr="00BD5321">
        <w:rPr>
          <w:b/>
          <w:i/>
          <w:sz w:val="28"/>
          <w:szCs w:val="28"/>
        </w:rPr>
        <w:tab/>
      </w:r>
    </w:p>
    <w:p w:rsidR="008C641A" w:rsidRPr="001E4A54" w:rsidRDefault="008C641A" w:rsidP="008C641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E4A54">
        <w:rPr>
          <w:sz w:val="28"/>
          <w:szCs w:val="28"/>
        </w:rPr>
        <w:t>I riferimenti alle Linee Guida operative e normative sono da intendersi relativi a:</w:t>
      </w:r>
    </w:p>
    <w:p w:rsidR="008C641A" w:rsidRPr="001E4A54" w:rsidRDefault="008C641A" w:rsidP="008C641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E4A54">
        <w:rPr>
          <w:sz w:val="24"/>
          <w:szCs w:val="24"/>
        </w:rPr>
        <w:t>• “Linee guida sull'integrazione scolastica degli alunni con disabilità” (MIUR, agosto 2009)</w:t>
      </w:r>
    </w:p>
    <w:p w:rsidR="008C641A" w:rsidRPr="001E4A54" w:rsidRDefault="008C641A" w:rsidP="008C641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E4A54">
        <w:rPr>
          <w:sz w:val="24"/>
          <w:szCs w:val="24"/>
        </w:rPr>
        <w:t>• Legge 8 ottobre 2010, n. 170 “Nuove norme in materia di disturbi specifici di apprendimento in ambito scolastico”</w:t>
      </w:r>
    </w:p>
    <w:p w:rsidR="008C641A" w:rsidRPr="001E4A54" w:rsidRDefault="008C641A" w:rsidP="008C641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E4A54">
        <w:rPr>
          <w:sz w:val="24"/>
          <w:szCs w:val="24"/>
        </w:rPr>
        <w:t>• “Linee guida per il diritto allo studio degli alunni e degli studenti con disturbi specifici di apprendimento”, in applicazione Legge 170/2010 (</w:t>
      </w:r>
      <w:r w:rsidR="007A2C59">
        <w:rPr>
          <w:sz w:val="24"/>
          <w:szCs w:val="24"/>
        </w:rPr>
        <w:t>DM 12</w:t>
      </w:r>
      <w:r w:rsidRPr="001E4A54">
        <w:rPr>
          <w:sz w:val="24"/>
          <w:szCs w:val="24"/>
        </w:rPr>
        <w:t xml:space="preserve"> luglio 2011)</w:t>
      </w:r>
    </w:p>
    <w:p w:rsidR="008C641A" w:rsidRPr="001E4A54" w:rsidRDefault="008C641A" w:rsidP="008C641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E4A54">
        <w:rPr>
          <w:sz w:val="24"/>
          <w:szCs w:val="24"/>
        </w:rPr>
        <w:t>• “Strumenti d’intervento per alunni con bisogni educativi speciali e organizzazione territoriale per l’inclusione scolastica” (Direttiva MIUR del 27/12/2012)</w:t>
      </w:r>
    </w:p>
    <w:p w:rsidR="008C641A" w:rsidRDefault="008C641A" w:rsidP="008C641A">
      <w:pPr>
        <w:spacing w:after="200" w:line="276" w:lineRule="auto"/>
        <w:jc w:val="both"/>
        <w:rPr>
          <w:sz w:val="24"/>
          <w:szCs w:val="24"/>
        </w:rPr>
      </w:pPr>
      <w:r w:rsidRPr="001E4A54">
        <w:rPr>
          <w:sz w:val="24"/>
          <w:szCs w:val="24"/>
        </w:rPr>
        <w:t>• Circolare MIUR n. 8 del 06/03/2013 – Indicazioni operative in merito alla Direttiva del 27/12/2012</w:t>
      </w:r>
    </w:p>
    <w:p w:rsidR="008C641A" w:rsidRDefault="008C641A" w:rsidP="008C641A">
      <w:pPr>
        <w:pStyle w:val="Paragrafoelenco"/>
        <w:numPr>
          <w:ilvl w:val="0"/>
          <w:numId w:val="14"/>
        </w:numPr>
        <w:ind w:left="284" w:hanging="284"/>
        <w:rPr>
          <w:rFonts w:asciiTheme="minorHAnsi" w:hAnsiTheme="minorHAnsi" w:cstheme="minorHAnsi"/>
        </w:rPr>
      </w:pPr>
      <w:proofErr w:type="gramStart"/>
      <w:r w:rsidRPr="00147988">
        <w:rPr>
          <w:rFonts w:asciiTheme="minorHAnsi" w:hAnsiTheme="minorHAnsi" w:cstheme="minorHAnsi"/>
        </w:rPr>
        <w:t>Nota  ministeriale</w:t>
      </w:r>
      <w:proofErr w:type="gramEnd"/>
      <w:r w:rsidRPr="00147988">
        <w:rPr>
          <w:rFonts w:asciiTheme="minorHAnsi" w:hAnsiTheme="minorHAnsi" w:cstheme="minorHAnsi"/>
        </w:rPr>
        <w:t xml:space="preserve"> n. 2563/13 </w:t>
      </w:r>
      <w:r w:rsidR="00D65321">
        <w:rPr>
          <w:rFonts w:asciiTheme="minorHAnsi" w:hAnsiTheme="minorHAnsi" w:cstheme="minorHAnsi"/>
        </w:rPr>
        <w:t xml:space="preserve">del 22/11/2013 </w:t>
      </w:r>
      <w:r w:rsidRPr="00147988">
        <w:rPr>
          <w:rFonts w:asciiTheme="minorHAnsi" w:hAnsiTheme="minorHAnsi" w:cstheme="minorHAnsi"/>
        </w:rPr>
        <w:t>“Strumenti d’intervento per alunni con bisogni educativi speciali”</w:t>
      </w:r>
    </w:p>
    <w:p w:rsidR="0073246B" w:rsidRDefault="0073246B" w:rsidP="0073246B">
      <w:pPr>
        <w:pStyle w:val="Paragrafoelenco"/>
        <w:ind w:left="284"/>
        <w:rPr>
          <w:rFonts w:asciiTheme="minorHAnsi" w:hAnsiTheme="minorHAnsi" w:cstheme="minorHAnsi"/>
        </w:rPr>
      </w:pPr>
    </w:p>
    <w:p w:rsidR="00D65321" w:rsidRPr="0094680B" w:rsidRDefault="0073246B" w:rsidP="008C641A">
      <w:pPr>
        <w:pStyle w:val="Paragrafoelenco"/>
        <w:numPr>
          <w:ilvl w:val="0"/>
          <w:numId w:val="14"/>
        </w:numPr>
        <w:ind w:left="284" w:hanging="284"/>
        <w:rPr>
          <w:rFonts w:asciiTheme="minorHAnsi" w:hAnsiTheme="minorHAnsi" w:cstheme="minorHAnsi"/>
        </w:rPr>
      </w:pPr>
      <w:r w:rsidRPr="0094680B">
        <w:rPr>
          <w:rFonts w:asciiTheme="minorHAnsi" w:hAnsiTheme="minorHAnsi" w:cstheme="minorHAnsi"/>
        </w:rPr>
        <w:t>Decreto Legislativo 13 aprile 2017, n. 66 “Norme per la promozione dell’inclusione scolastica degli studenti con disabilità”</w:t>
      </w:r>
    </w:p>
    <w:p w:rsidR="00FF3330" w:rsidRPr="0094680B" w:rsidRDefault="00FF3330" w:rsidP="00FF3330">
      <w:pPr>
        <w:pStyle w:val="Paragrafoelenco"/>
        <w:rPr>
          <w:rFonts w:asciiTheme="minorHAnsi" w:hAnsiTheme="minorHAnsi" w:cstheme="minorHAnsi"/>
        </w:rPr>
      </w:pPr>
    </w:p>
    <w:p w:rsidR="00FF3330" w:rsidRPr="0094680B" w:rsidRDefault="00E00096" w:rsidP="008C641A">
      <w:pPr>
        <w:pStyle w:val="Paragrafoelenco"/>
        <w:numPr>
          <w:ilvl w:val="0"/>
          <w:numId w:val="14"/>
        </w:numPr>
        <w:ind w:left="284" w:hanging="284"/>
        <w:rPr>
          <w:rFonts w:asciiTheme="minorHAnsi" w:hAnsiTheme="minorHAnsi" w:cstheme="minorHAnsi"/>
        </w:rPr>
      </w:pPr>
      <w:hyperlink r:id="rId7" w:history="1">
        <w:proofErr w:type="spellStart"/>
        <w:r w:rsidR="00FF3330" w:rsidRPr="0094680B">
          <w:rPr>
            <w:rStyle w:val="Collegamentoipertestuale"/>
            <w:rFonts w:asciiTheme="minorHAnsi" w:hAnsiTheme="minorHAnsi" w:cstheme="minorHAnsi"/>
            <w:color w:val="auto"/>
            <w:bdr w:val="none" w:sz="0" w:space="0" w:color="auto" w:frame="1"/>
            <w:shd w:val="clear" w:color="auto" w:fill="FFFFFF"/>
          </w:rPr>
          <w:t>D.Lgs</w:t>
        </w:r>
        <w:proofErr w:type="spellEnd"/>
        <w:r w:rsidR="00FF3330" w:rsidRPr="0094680B">
          <w:rPr>
            <w:rStyle w:val="Collegamentoipertestuale"/>
            <w:rFonts w:asciiTheme="minorHAnsi" w:hAnsiTheme="minorHAnsi" w:cstheme="minorHAnsi"/>
            <w:color w:val="auto"/>
            <w:bdr w:val="none" w:sz="0" w:space="0" w:color="auto" w:frame="1"/>
            <w:shd w:val="clear" w:color="auto" w:fill="FFFFFF"/>
          </w:rPr>
          <w:t xml:space="preserve"> 96/2019</w:t>
        </w:r>
      </w:hyperlink>
      <w:r w:rsidR="00FF3330" w:rsidRPr="0094680B">
        <w:rPr>
          <w:rFonts w:asciiTheme="minorHAnsi" w:hAnsiTheme="minorHAnsi" w:cstheme="minorHAnsi"/>
          <w:shd w:val="clear" w:color="auto" w:fill="FFFFFF"/>
        </w:rPr>
        <w:t>, </w:t>
      </w:r>
      <w:r w:rsidR="00FF3330" w:rsidRPr="0094680B">
        <w:rPr>
          <w:rStyle w:val="Enfasicorsivo"/>
          <w:rFonts w:asciiTheme="minorHAnsi" w:hAnsiTheme="minorHAnsi" w:cstheme="minorHAnsi"/>
          <w:bdr w:val="none" w:sz="0" w:space="0" w:color="auto" w:frame="1"/>
          <w:shd w:val="clear" w:color="auto" w:fill="FFFFFF"/>
        </w:rPr>
        <w:t>Disposizioni integrative e correttive al </w:t>
      </w:r>
      <w:hyperlink r:id="rId8" w:history="1">
        <w:r w:rsidR="00FF3330" w:rsidRPr="0094680B">
          <w:rPr>
            <w:rStyle w:val="Collegamentoipertestuale"/>
            <w:rFonts w:asciiTheme="minorHAnsi" w:hAnsiTheme="minorHAnsi" w:cstheme="minorHAnsi"/>
            <w:i/>
            <w:iCs/>
            <w:color w:val="auto"/>
            <w:bdr w:val="none" w:sz="0" w:space="0" w:color="auto" w:frame="1"/>
            <w:shd w:val="clear" w:color="auto" w:fill="FFFFFF"/>
          </w:rPr>
          <w:t>decreto legislativo 13 aprile 2017, n. 66</w:t>
        </w:r>
      </w:hyperlink>
      <w:r w:rsidR="00FF3330" w:rsidRPr="0094680B">
        <w:rPr>
          <w:rStyle w:val="Enfasicorsivo"/>
          <w:rFonts w:asciiTheme="minorHAnsi" w:hAnsiTheme="minorHAnsi" w:cstheme="minorHAnsi"/>
          <w:bdr w:val="none" w:sz="0" w:space="0" w:color="auto" w:frame="1"/>
          <w:shd w:val="clear" w:color="auto" w:fill="FFFFFF"/>
        </w:rPr>
        <w:t>, recante: «Norme per la promozione dell’inclusione scolastica degli studenti con disabilità, a norma dell’articolo 1, commi 180 e 181, lettera c) , della legge 13 luglio 2015, n. 107»</w:t>
      </w:r>
      <w:r w:rsidR="00FF3330" w:rsidRPr="0094680B">
        <w:rPr>
          <w:rFonts w:asciiTheme="minorHAnsi" w:hAnsiTheme="minorHAnsi" w:cstheme="minorHAnsi"/>
          <w:shd w:val="clear" w:color="auto" w:fill="FFFFFF"/>
        </w:rPr>
        <w:t>.</w:t>
      </w:r>
    </w:p>
    <w:p w:rsidR="008C641A" w:rsidRPr="00147988" w:rsidRDefault="008C641A" w:rsidP="008C641A">
      <w:pPr>
        <w:pStyle w:val="Paragrafoelenco"/>
        <w:ind w:left="284"/>
        <w:rPr>
          <w:rFonts w:asciiTheme="minorHAnsi" w:hAnsiTheme="minorHAnsi" w:cstheme="minorHAnsi"/>
        </w:rPr>
      </w:pPr>
    </w:p>
    <w:p w:rsidR="008C641A" w:rsidRDefault="008C641A" w:rsidP="008C64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Liceo Statale “F. De Sanctis” fa propri gli indirizzi normativi e operativi vigenti in materia di inclusione scolastica e redige il presente </w:t>
      </w:r>
      <w:r w:rsidRPr="00C93A29">
        <w:rPr>
          <w:i/>
          <w:sz w:val="28"/>
          <w:szCs w:val="28"/>
        </w:rPr>
        <w:t>Piano Annuale per l’</w:t>
      </w:r>
      <w:r>
        <w:rPr>
          <w:i/>
          <w:sz w:val="28"/>
          <w:szCs w:val="28"/>
        </w:rPr>
        <w:t>Inclusione</w:t>
      </w:r>
      <w:r>
        <w:rPr>
          <w:sz w:val="28"/>
          <w:szCs w:val="28"/>
        </w:rPr>
        <w:t xml:space="preserve">, che realizza la sintesi di quanto predisposto nel corrente </w:t>
      </w:r>
      <w:proofErr w:type="spellStart"/>
      <w:r>
        <w:rPr>
          <w:sz w:val="28"/>
          <w:szCs w:val="28"/>
        </w:rPr>
        <w:t>a.s.</w:t>
      </w:r>
      <w:proofErr w:type="spellEnd"/>
      <w:r>
        <w:rPr>
          <w:sz w:val="28"/>
          <w:szCs w:val="28"/>
        </w:rPr>
        <w:t xml:space="preserve"> e definisce le linee operative e le risorse necessarie per l’attuazione del suddetto nell’a. s. 20</w:t>
      </w:r>
      <w:r w:rsidR="009462BA">
        <w:rPr>
          <w:sz w:val="28"/>
          <w:szCs w:val="28"/>
        </w:rPr>
        <w:t>21</w:t>
      </w:r>
      <w:r>
        <w:rPr>
          <w:sz w:val="28"/>
          <w:szCs w:val="28"/>
        </w:rPr>
        <w:t>-202</w:t>
      </w:r>
      <w:r w:rsidR="009462BA">
        <w:rPr>
          <w:sz w:val="28"/>
          <w:szCs w:val="28"/>
        </w:rPr>
        <w:t>2</w:t>
      </w:r>
      <w:r>
        <w:rPr>
          <w:sz w:val="28"/>
          <w:szCs w:val="28"/>
        </w:rPr>
        <w:t xml:space="preserve">. Tale Piano è stato redatto a cura del </w:t>
      </w:r>
      <w:r w:rsidRPr="00BD5321">
        <w:rPr>
          <w:sz w:val="28"/>
          <w:szCs w:val="28"/>
        </w:rPr>
        <w:t>Dirigente Scolastico</w:t>
      </w:r>
      <w:r>
        <w:rPr>
          <w:sz w:val="28"/>
          <w:szCs w:val="28"/>
        </w:rPr>
        <w:t xml:space="preserve"> dott.ssa Cinzia Lucia Guida, della </w:t>
      </w:r>
      <w:r w:rsidR="00737941">
        <w:rPr>
          <w:sz w:val="28"/>
          <w:szCs w:val="28"/>
        </w:rPr>
        <w:t>Funzione Strumentale</w:t>
      </w:r>
      <w:r>
        <w:rPr>
          <w:sz w:val="28"/>
          <w:szCs w:val="28"/>
        </w:rPr>
        <w:t xml:space="preserve"> per le attività di inclusione prof.ssa Annamaria D’Angelo, del GLI di cui fanno parte il Vicario, prof.ssa Irene Noce, il secondo collaboratore </w:t>
      </w:r>
      <w:r>
        <w:rPr>
          <w:sz w:val="28"/>
          <w:szCs w:val="28"/>
        </w:rPr>
        <w:lastRenderedPageBreak/>
        <w:t>prof.ssa Giovanna Piccirillo, il DSGA dott.ssa Ivana Serra, le Funzioni Strumentali, i Coordinatori delle classi in cui vi siano alunni con situazioni di BES e DSA.</w:t>
      </w:r>
    </w:p>
    <w:p w:rsidR="008C641A" w:rsidRDefault="008C641A" w:rsidP="008C641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Esso è stato</w:t>
      </w:r>
      <w:r w:rsidRPr="007C66A0">
        <w:rPr>
          <w:sz w:val="28"/>
          <w:szCs w:val="28"/>
        </w:rPr>
        <w:t xml:space="preserve"> definito tenendo conto del </w:t>
      </w:r>
      <w:r>
        <w:rPr>
          <w:sz w:val="28"/>
          <w:szCs w:val="28"/>
        </w:rPr>
        <w:t>PTOF d’I</w:t>
      </w:r>
      <w:r w:rsidRPr="007C66A0">
        <w:rPr>
          <w:sz w:val="28"/>
          <w:szCs w:val="28"/>
        </w:rPr>
        <w:t>stituto e di quanto progettato e condiviso nei</w:t>
      </w:r>
      <w:r>
        <w:rPr>
          <w:sz w:val="28"/>
          <w:szCs w:val="28"/>
        </w:rPr>
        <w:t xml:space="preserve"> singoli Consigli di classe. Tale Piano c</w:t>
      </w:r>
      <w:r w:rsidRPr="007C66A0">
        <w:rPr>
          <w:sz w:val="28"/>
          <w:szCs w:val="28"/>
        </w:rPr>
        <w:t>ontiene</w:t>
      </w:r>
      <w:r>
        <w:rPr>
          <w:sz w:val="28"/>
          <w:szCs w:val="28"/>
        </w:rPr>
        <w:t>, inoltre,</w:t>
      </w:r>
      <w:r w:rsidRPr="007C66A0">
        <w:rPr>
          <w:sz w:val="28"/>
          <w:szCs w:val="28"/>
        </w:rPr>
        <w:t xml:space="preserve"> l’indicazione e la richiesta delle risorse umane e strumentali nece</w:t>
      </w:r>
      <w:r>
        <w:rPr>
          <w:sz w:val="28"/>
          <w:szCs w:val="28"/>
        </w:rPr>
        <w:t xml:space="preserve">ssarie per realizzare le misure </w:t>
      </w:r>
      <w:r w:rsidRPr="007C66A0">
        <w:rPr>
          <w:sz w:val="28"/>
          <w:szCs w:val="28"/>
        </w:rPr>
        <w:t xml:space="preserve">e i servizi di integrazione e inclusione degli studenti con BES </w:t>
      </w:r>
      <w:r>
        <w:rPr>
          <w:sz w:val="28"/>
          <w:szCs w:val="28"/>
        </w:rPr>
        <w:t xml:space="preserve">e DSA, per sostenerne i processi di </w:t>
      </w:r>
      <w:r w:rsidRPr="007C66A0">
        <w:rPr>
          <w:sz w:val="28"/>
          <w:szCs w:val="28"/>
        </w:rPr>
        <w:t>apprendimento</w:t>
      </w:r>
      <w:r>
        <w:rPr>
          <w:sz w:val="28"/>
          <w:szCs w:val="28"/>
        </w:rPr>
        <w:t>,</w:t>
      </w:r>
      <w:r w:rsidRPr="007C66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messi </w:t>
      </w:r>
      <w:r w:rsidRPr="007C66A0">
        <w:rPr>
          <w:sz w:val="28"/>
          <w:szCs w:val="28"/>
        </w:rPr>
        <w:t xml:space="preserve">in relazione allo sviluppo delle potenzialità di ciascuno </w:t>
      </w:r>
      <w:r>
        <w:rPr>
          <w:sz w:val="28"/>
          <w:szCs w:val="28"/>
        </w:rPr>
        <w:t xml:space="preserve">e alla riduzione degli ostacoli </w:t>
      </w:r>
      <w:r w:rsidRPr="007C66A0">
        <w:rPr>
          <w:sz w:val="28"/>
          <w:szCs w:val="28"/>
        </w:rPr>
        <w:t xml:space="preserve">derivanti </w:t>
      </w:r>
      <w:r>
        <w:rPr>
          <w:sz w:val="28"/>
          <w:szCs w:val="28"/>
        </w:rPr>
        <w:t xml:space="preserve">agli allievi </w:t>
      </w:r>
      <w:r w:rsidRPr="007C66A0">
        <w:rPr>
          <w:sz w:val="28"/>
          <w:szCs w:val="28"/>
        </w:rPr>
        <w:t xml:space="preserve">dalla </w:t>
      </w:r>
      <w:r>
        <w:rPr>
          <w:sz w:val="28"/>
          <w:szCs w:val="28"/>
        </w:rPr>
        <w:t>loro condizione di disabilità o</w:t>
      </w:r>
      <w:r w:rsidRPr="007C66A0">
        <w:rPr>
          <w:sz w:val="28"/>
          <w:szCs w:val="28"/>
        </w:rPr>
        <w:t xml:space="preserve"> svantaggio.</w:t>
      </w:r>
      <w:r>
        <w:rPr>
          <w:sz w:val="28"/>
          <w:szCs w:val="28"/>
        </w:rPr>
        <w:t xml:space="preserve"> </w:t>
      </w:r>
    </w:p>
    <w:p w:rsidR="008C641A" w:rsidRDefault="008C641A" w:rsidP="008C641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 tale Piano si intende rendere operativa la </w:t>
      </w:r>
      <w:r w:rsidRPr="004034E0">
        <w:rPr>
          <w:sz w:val="28"/>
          <w:szCs w:val="28"/>
        </w:rPr>
        <w:t>Circolare MIUR n. 8 del 06</w:t>
      </w:r>
      <w:r>
        <w:rPr>
          <w:sz w:val="28"/>
          <w:szCs w:val="28"/>
        </w:rPr>
        <w:t>/03/2013, volta a:</w:t>
      </w:r>
    </w:p>
    <w:p w:rsidR="008C641A" w:rsidRDefault="008C641A" w:rsidP="008C641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034E0">
        <w:rPr>
          <w:sz w:val="28"/>
          <w:szCs w:val="28"/>
        </w:rPr>
        <w:t xml:space="preserve">accrescere la consapevolezza dell’intera comunità educante sulla centralità e la trasversalità dei processi inclusivi in relazione alla qualità dei “risultati” educativi; </w:t>
      </w:r>
    </w:p>
    <w:p w:rsidR="008C641A" w:rsidRDefault="008C641A" w:rsidP="008C641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34E0">
        <w:rPr>
          <w:sz w:val="28"/>
          <w:szCs w:val="28"/>
        </w:rPr>
        <w:t xml:space="preserve">- predisporre piani e processi per il miglioramento organizzativo e culturale; </w:t>
      </w:r>
    </w:p>
    <w:p w:rsidR="008C641A" w:rsidRDefault="008C641A" w:rsidP="008C641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34E0">
        <w:rPr>
          <w:sz w:val="28"/>
          <w:szCs w:val="28"/>
        </w:rPr>
        <w:t>- promuovere azioni, tempi e metodologie attente ai bisogni/ aspettative dei singoli</w:t>
      </w:r>
      <w:r>
        <w:rPr>
          <w:sz w:val="28"/>
          <w:szCs w:val="28"/>
        </w:rPr>
        <w:t>, impostando</w:t>
      </w:r>
      <w:r w:rsidRPr="004034E0">
        <w:rPr>
          <w:sz w:val="28"/>
          <w:szCs w:val="28"/>
        </w:rPr>
        <w:t xml:space="preserve"> un serio lavoro di </w:t>
      </w:r>
      <w:r w:rsidRPr="000B2154">
        <w:rPr>
          <w:i/>
          <w:sz w:val="28"/>
          <w:szCs w:val="28"/>
        </w:rPr>
        <w:t>team</w:t>
      </w:r>
      <w:r w:rsidRPr="004034E0">
        <w:rPr>
          <w:sz w:val="28"/>
          <w:szCs w:val="28"/>
        </w:rPr>
        <w:t xml:space="preserve">, che, </w:t>
      </w:r>
      <w:r>
        <w:rPr>
          <w:sz w:val="28"/>
          <w:szCs w:val="28"/>
        </w:rPr>
        <w:t>a partire</w:t>
      </w:r>
      <w:r w:rsidRPr="004034E0">
        <w:rPr>
          <w:sz w:val="28"/>
          <w:szCs w:val="28"/>
        </w:rPr>
        <w:t xml:space="preserve"> dai reali bisogni dei singoli/della collettività, sia in grado di fornire risposte realistiche </w:t>
      </w:r>
      <w:r>
        <w:rPr>
          <w:sz w:val="28"/>
          <w:szCs w:val="28"/>
        </w:rPr>
        <w:t>ed adeguate a tutti e ad ognuno.</w:t>
      </w:r>
      <w:r w:rsidRPr="004034E0">
        <w:rPr>
          <w:sz w:val="28"/>
          <w:szCs w:val="28"/>
        </w:rPr>
        <w:t xml:space="preserve"> </w:t>
      </w:r>
    </w:p>
    <w:p w:rsidR="008C641A" w:rsidRDefault="008C641A" w:rsidP="008C641A">
      <w:pPr>
        <w:rPr>
          <w:rFonts w:ascii="Tahoma" w:hAnsi="Tahoma" w:cs="Tahoma"/>
          <w:sz w:val="28"/>
          <w:szCs w:val="28"/>
        </w:rPr>
      </w:pPr>
    </w:p>
    <w:p w:rsidR="004C0E5A" w:rsidRDefault="004C0E5A" w:rsidP="008C641A">
      <w:pPr>
        <w:rPr>
          <w:rFonts w:ascii="Tahoma" w:hAnsi="Tahoma" w:cs="Tahoma"/>
          <w:sz w:val="28"/>
          <w:szCs w:val="28"/>
        </w:rPr>
      </w:pPr>
    </w:p>
    <w:p w:rsidR="004C0E5A" w:rsidRDefault="004C0E5A" w:rsidP="008C641A">
      <w:pPr>
        <w:rPr>
          <w:rFonts w:ascii="Tahoma" w:hAnsi="Tahoma" w:cs="Tahoma"/>
          <w:sz w:val="28"/>
          <w:szCs w:val="28"/>
        </w:rPr>
      </w:pPr>
    </w:p>
    <w:p w:rsidR="00A83001" w:rsidRDefault="00A83001" w:rsidP="008C641A">
      <w:pPr>
        <w:rPr>
          <w:rFonts w:ascii="Tahoma" w:hAnsi="Tahoma" w:cs="Tahoma"/>
          <w:sz w:val="28"/>
          <w:szCs w:val="28"/>
        </w:rPr>
      </w:pPr>
    </w:p>
    <w:p w:rsidR="004C0E5A" w:rsidRDefault="004C0E5A" w:rsidP="008C641A">
      <w:pPr>
        <w:rPr>
          <w:rFonts w:ascii="Tahoma" w:hAnsi="Tahoma" w:cs="Tahoma"/>
          <w:sz w:val="28"/>
          <w:szCs w:val="28"/>
        </w:rPr>
      </w:pPr>
    </w:p>
    <w:p w:rsidR="004C0E5A" w:rsidRDefault="004C0E5A" w:rsidP="008C641A">
      <w:pPr>
        <w:rPr>
          <w:rFonts w:ascii="Tahoma" w:hAnsi="Tahoma" w:cs="Tahoma"/>
          <w:sz w:val="28"/>
          <w:szCs w:val="28"/>
        </w:rPr>
      </w:pPr>
    </w:p>
    <w:p w:rsidR="004C0E5A" w:rsidRDefault="004C0E5A" w:rsidP="008C641A">
      <w:pPr>
        <w:rPr>
          <w:rFonts w:ascii="Tahoma" w:hAnsi="Tahoma" w:cs="Tahoma"/>
          <w:sz w:val="28"/>
          <w:szCs w:val="28"/>
        </w:rPr>
      </w:pPr>
    </w:p>
    <w:p w:rsidR="008C641A" w:rsidRPr="00785CCC" w:rsidRDefault="008C641A" w:rsidP="008C641A">
      <w:pPr>
        <w:rPr>
          <w:rFonts w:ascii="Tahoma" w:hAnsi="Tahoma" w:cs="Tahoma"/>
          <w:sz w:val="28"/>
          <w:szCs w:val="28"/>
        </w:rPr>
      </w:pPr>
      <w:r w:rsidRPr="00785CCC">
        <w:rPr>
          <w:rFonts w:ascii="Tahoma" w:hAnsi="Tahoma" w:cs="Tahoma"/>
          <w:sz w:val="28"/>
          <w:szCs w:val="28"/>
        </w:rPr>
        <w:t>Scuola ___</w:t>
      </w:r>
      <w:r>
        <w:rPr>
          <w:rFonts w:ascii="Tahoma" w:hAnsi="Tahoma" w:cs="Tahoma"/>
          <w:sz w:val="28"/>
          <w:szCs w:val="28"/>
        </w:rPr>
        <w:t>Liceo Classico e Scientifico “F. De Sanctis” _ Salerno</w:t>
      </w:r>
    </w:p>
    <w:p w:rsidR="008C641A" w:rsidRDefault="008C641A" w:rsidP="008C641A">
      <w:pPr>
        <w:jc w:val="center"/>
        <w:rPr>
          <w:rFonts w:ascii="Tahoma" w:hAnsi="Tahoma" w:cs="Tahoma"/>
          <w:sz w:val="28"/>
          <w:szCs w:val="28"/>
        </w:rPr>
      </w:pPr>
      <w:r w:rsidRPr="00785CCC">
        <w:rPr>
          <w:rFonts w:ascii="Tahoma" w:hAnsi="Tahoma" w:cs="Tahoma"/>
          <w:sz w:val="28"/>
          <w:szCs w:val="28"/>
        </w:rPr>
        <w:t>Piano Annuale per l’Inclusione</w:t>
      </w:r>
      <w:r w:rsidRPr="00CE59C1">
        <w:rPr>
          <w:rFonts w:ascii="Tahoma" w:hAnsi="Tahoma" w:cs="Tahoma"/>
          <w:sz w:val="28"/>
          <w:szCs w:val="28"/>
        </w:rPr>
        <w:t xml:space="preserve"> </w:t>
      </w:r>
    </w:p>
    <w:p w:rsidR="008C641A" w:rsidRPr="00785CCC" w:rsidRDefault="008C641A" w:rsidP="008C641A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A.S. 20</w:t>
      </w:r>
      <w:r w:rsidR="004C0E5A">
        <w:rPr>
          <w:rFonts w:ascii="Tahoma" w:hAnsi="Tahoma" w:cs="Tahoma"/>
          <w:sz w:val="28"/>
          <w:szCs w:val="28"/>
        </w:rPr>
        <w:t>2</w:t>
      </w:r>
      <w:r w:rsidR="0036353E">
        <w:rPr>
          <w:rFonts w:ascii="Tahoma" w:hAnsi="Tahoma" w:cs="Tahoma"/>
          <w:sz w:val="28"/>
          <w:szCs w:val="28"/>
        </w:rPr>
        <w:t>1</w:t>
      </w:r>
      <w:r>
        <w:rPr>
          <w:rFonts w:ascii="Tahoma" w:hAnsi="Tahoma" w:cs="Tahoma"/>
          <w:sz w:val="28"/>
          <w:szCs w:val="28"/>
        </w:rPr>
        <w:t>/202</w:t>
      </w:r>
      <w:r w:rsidR="0036353E">
        <w:rPr>
          <w:rFonts w:ascii="Tahoma" w:hAnsi="Tahoma" w:cs="Tahoma"/>
          <w:sz w:val="28"/>
          <w:szCs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641A" w:rsidRPr="00785CCC" w:rsidTr="009A152F">
        <w:tc>
          <w:tcPr>
            <w:tcW w:w="9778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8"/>
                <w:szCs w:val="28"/>
              </w:rPr>
            </w:pPr>
            <w:r w:rsidRPr="00785CCC">
              <w:rPr>
                <w:rFonts w:ascii="Tahoma" w:hAnsi="Tahoma" w:cs="Tahoma"/>
                <w:b/>
                <w:sz w:val="28"/>
                <w:szCs w:val="28"/>
              </w:rPr>
              <w:t>Parte I – analisi dei punti di forza e di criticità</w:t>
            </w:r>
          </w:p>
        </w:tc>
      </w:tr>
    </w:tbl>
    <w:p w:rsidR="008C641A" w:rsidRPr="00785CCC" w:rsidRDefault="008C641A" w:rsidP="008C64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5"/>
        <w:gridCol w:w="1593"/>
      </w:tblGrid>
      <w:tr w:rsidR="008C641A" w:rsidRPr="00785CCC" w:rsidTr="009A152F">
        <w:tc>
          <w:tcPr>
            <w:tcW w:w="8148" w:type="dxa"/>
            <w:vAlign w:val="center"/>
          </w:tcPr>
          <w:p w:rsidR="008C641A" w:rsidRPr="00785CCC" w:rsidRDefault="008C641A" w:rsidP="009A15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</w:rPr>
            </w:pPr>
            <w:r w:rsidRPr="00785CCC">
              <w:rPr>
                <w:rFonts w:ascii="Tahoma" w:hAnsi="Tahoma" w:cs="Tahoma"/>
                <w:b/>
              </w:rPr>
              <w:t>Rilevazione dei BES presenti</w:t>
            </w:r>
            <w:r>
              <w:rPr>
                <w:rFonts w:ascii="Tahoma" w:hAnsi="Tahoma" w:cs="Tahoma"/>
                <w:b/>
              </w:rPr>
              <w:t xml:space="preserve"> (indicare il disagio prevalente):</w:t>
            </w:r>
          </w:p>
        </w:tc>
        <w:tc>
          <w:tcPr>
            <w:tcW w:w="1630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n°</w:t>
            </w:r>
          </w:p>
        </w:tc>
      </w:tr>
      <w:tr w:rsidR="008C641A" w:rsidRPr="00785CCC" w:rsidTr="009A152F">
        <w:tc>
          <w:tcPr>
            <w:tcW w:w="8148" w:type="dxa"/>
            <w:vAlign w:val="center"/>
          </w:tcPr>
          <w:p w:rsidR="008C641A" w:rsidRPr="00785CCC" w:rsidRDefault="008C641A" w:rsidP="009A15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disabilità certificate (Legge 104/92 art. 3, commi 1 e 3)</w:t>
            </w:r>
          </w:p>
        </w:tc>
        <w:tc>
          <w:tcPr>
            <w:tcW w:w="1630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C641A" w:rsidRPr="00785CCC" w:rsidTr="009A152F">
        <w:tc>
          <w:tcPr>
            <w:tcW w:w="8148" w:type="dxa"/>
            <w:vAlign w:val="center"/>
          </w:tcPr>
          <w:p w:rsidR="008C641A" w:rsidRPr="00785CCC" w:rsidRDefault="008C641A" w:rsidP="009A152F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minorati vista</w:t>
            </w:r>
          </w:p>
        </w:tc>
        <w:tc>
          <w:tcPr>
            <w:tcW w:w="1630" w:type="dxa"/>
            <w:vAlign w:val="center"/>
          </w:tcPr>
          <w:p w:rsidR="008C641A" w:rsidRPr="00785CCC" w:rsidRDefault="00676160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</w:tr>
      <w:tr w:rsidR="008C641A" w:rsidRPr="00785CCC" w:rsidTr="009A152F">
        <w:tc>
          <w:tcPr>
            <w:tcW w:w="8148" w:type="dxa"/>
            <w:vAlign w:val="center"/>
          </w:tcPr>
          <w:p w:rsidR="008C641A" w:rsidRPr="00785CCC" w:rsidRDefault="008C641A" w:rsidP="009A152F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minorati udito</w:t>
            </w:r>
          </w:p>
        </w:tc>
        <w:tc>
          <w:tcPr>
            <w:tcW w:w="1630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</w:tc>
      </w:tr>
      <w:tr w:rsidR="008C641A" w:rsidRPr="00785CCC" w:rsidTr="009A152F">
        <w:tc>
          <w:tcPr>
            <w:tcW w:w="8148" w:type="dxa"/>
            <w:vAlign w:val="center"/>
          </w:tcPr>
          <w:p w:rsidR="008C641A" w:rsidRPr="00785CCC" w:rsidRDefault="008C641A" w:rsidP="009A152F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Psicofisici</w:t>
            </w:r>
          </w:p>
        </w:tc>
        <w:tc>
          <w:tcPr>
            <w:tcW w:w="1630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</w:tc>
      </w:tr>
      <w:tr w:rsidR="008C641A" w:rsidRPr="00785CCC" w:rsidTr="009A152F">
        <w:tc>
          <w:tcPr>
            <w:tcW w:w="8148" w:type="dxa"/>
            <w:vAlign w:val="center"/>
          </w:tcPr>
          <w:p w:rsidR="008C641A" w:rsidRPr="00785CCC" w:rsidRDefault="008C641A" w:rsidP="009A152F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Altro</w:t>
            </w:r>
          </w:p>
        </w:tc>
        <w:tc>
          <w:tcPr>
            <w:tcW w:w="1630" w:type="dxa"/>
            <w:vAlign w:val="center"/>
          </w:tcPr>
          <w:p w:rsidR="008C641A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</w:tr>
      <w:tr w:rsidR="008C641A" w:rsidRPr="00785CCC" w:rsidTr="009A152F">
        <w:tc>
          <w:tcPr>
            <w:tcW w:w="8148" w:type="dxa"/>
            <w:vAlign w:val="center"/>
          </w:tcPr>
          <w:p w:rsidR="008C641A" w:rsidRPr="00785CCC" w:rsidRDefault="008C641A" w:rsidP="009A15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disturbi evolutivi specifici</w:t>
            </w:r>
          </w:p>
        </w:tc>
        <w:tc>
          <w:tcPr>
            <w:tcW w:w="1630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C641A" w:rsidRPr="00785CCC" w:rsidTr="009A152F">
        <w:tc>
          <w:tcPr>
            <w:tcW w:w="8148" w:type="dxa"/>
            <w:vAlign w:val="center"/>
          </w:tcPr>
          <w:p w:rsidR="008C641A" w:rsidRPr="00785CCC" w:rsidRDefault="008C641A" w:rsidP="009A152F">
            <w:pPr>
              <w:numPr>
                <w:ilvl w:val="0"/>
                <w:numId w:val="3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DSA</w:t>
            </w:r>
          </w:p>
        </w:tc>
        <w:tc>
          <w:tcPr>
            <w:tcW w:w="1630" w:type="dxa"/>
            <w:vAlign w:val="center"/>
          </w:tcPr>
          <w:p w:rsidR="008C641A" w:rsidRPr="00785CCC" w:rsidRDefault="0080734E" w:rsidP="00926023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926023"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</w:tc>
      </w:tr>
      <w:tr w:rsidR="008C641A" w:rsidRPr="00785CCC" w:rsidTr="009A152F">
        <w:tc>
          <w:tcPr>
            <w:tcW w:w="8148" w:type="dxa"/>
            <w:vAlign w:val="center"/>
          </w:tcPr>
          <w:p w:rsidR="008C641A" w:rsidRPr="00785CCC" w:rsidRDefault="008C641A" w:rsidP="009A152F">
            <w:pPr>
              <w:numPr>
                <w:ilvl w:val="0"/>
                <w:numId w:val="3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ADHD/DOP</w:t>
            </w:r>
          </w:p>
        </w:tc>
        <w:tc>
          <w:tcPr>
            <w:tcW w:w="1630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</w:tr>
      <w:tr w:rsidR="008C641A" w:rsidRPr="00785CCC" w:rsidTr="009A152F">
        <w:tc>
          <w:tcPr>
            <w:tcW w:w="8148" w:type="dxa"/>
            <w:vAlign w:val="center"/>
          </w:tcPr>
          <w:p w:rsidR="008C641A" w:rsidRPr="00785CCC" w:rsidRDefault="008C641A" w:rsidP="009A152F">
            <w:pPr>
              <w:numPr>
                <w:ilvl w:val="0"/>
                <w:numId w:val="3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Borderline cognitivo</w:t>
            </w:r>
          </w:p>
        </w:tc>
        <w:tc>
          <w:tcPr>
            <w:tcW w:w="1630" w:type="dxa"/>
            <w:vAlign w:val="center"/>
          </w:tcPr>
          <w:p w:rsidR="008C641A" w:rsidRPr="00785CCC" w:rsidRDefault="00423DBC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</w:tr>
      <w:tr w:rsidR="008C641A" w:rsidRPr="00785CCC" w:rsidTr="009A152F">
        <w:tc>
          <w:tcPr>
            <w:tcW w:w="8148" w:type="dxa"/>
            <w:vAlign w:val="center"/>
          </w:tcPr>
          <w:p w:rsidR="008C641A" w:rsidRPr="00785CCC" w:rsidRDefault="008C641A" w:rsidP="009A152F">
            <w:pPr>
              <w:numPr>
                <w:ilvl w:val="0"/>
                <w:numId w:val="3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Altro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vAlign w:val="center"/>
          </w:tcPr>
          <w:p w:rsidR="008C641A" w:rsidRPr="00785CCC" w:rsidRDefault="0080734E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</w:tr>
      <w:tr w:rsidR="008C641A" w:rsidRPr="00785CCC" w:rsidTr="009A152F">
        <w:tc>
          <w:tcPr>
            <w:tcW w:w="8148" w:type="dxa"/>
            <w:vAlign w:val="center"/>
          </w:tcPr>
          <w:p w:rsidR="008C641A" w:rsidRPr="00785CCC" w:rsidRDefault="008C641A" w:rsidP="009A15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svantaggio (indicare il disagio prevalente)</w:t>
            </w:r>
          </w:p>
        </w:tc>
        <w:tc>
          <w:tcPr>
            <w:tcW w:w="1630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</w:tr>
      <w:tr w:rsidR="008C641A" w:rsidRPr="00785CCC" w:rsidTr="009A152F">
        <w:tc>
          <w:tcPr>
            <w:tcW w:w="8148" w:type="dxa"/>
            <w:vAlign w:val="center"/>
          </w:tcPr>
          <w:p w:rsidR="008C641A" w:rsidRPr="00785CCC" w:rsidRDefault="008C641A" w:rsidP="009A152F">
            <w:pPr>
              <w:numPr>
                <w:ilvl w:val="0"/>
                <w:numId w:val="4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Socio-economico</w:t>
            </w:r>
          </w:p>
        </w:tc>
        <w:tc>
          <w:tcPr>
            <w:tcW w:w="1630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</w:tr>
      <w:tr w:rsidR="008C641A" w:rsidRPr="00785CCC" w:rsidTr="009A152F">
        <w:tc>
          <w:tcPr>
            <w:tcW w:w="8148" w:type="dxa"/>
            <w:vAlign w:val="center"/>
          </w:tcPr>
          <w:p w:rsidR="008C641A" w:rsidRPr="00785CCC" w:rsidRDefault="008C641A" w:rsidP="009A152F">
            <w:pPr>
              <w:numPr>
                <w:ilvl w:val="0"/>
                <w:numId w:val="4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Linguistico-culturale</w:t>
            </w:r>
          </w:p>
        </w:tc>
        <w:tc>
          <w:tcPr>
            <w:tcW w:w="1630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</w:tr>
      <w:tr w:rsidR="008C641A" w:rsidRPr="00785CCC" w:rsidTr="009A152F">
        <w:tc>
          <w:tcPr>
            <w:tcW w:w="8148" w:type="dxa"/>
            <w:vAlign w:val="center"/>
          </w:tcPr>
          <w:p w:rsidR="008C641A" w:rsidRPr="00785CCC" w:rsidRDefault="008C641A" w:rsidP="009A152F">
            <w:pPr>
              <w:numPr>
                <w:ilvl w:val="0"/>
                <w:numId w:val="4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Disagio comportamentale/relazionale</w:t>
            </w:r>
          </w:p>
        </w:tc>
        <w:tc>
          <w:tcPr>
            <w:tcW w:w="1630" w:type="dxa"/>
            <w:vAlign w:val="center"/>
          </w:tcPr>
          <w:p w:rsidR="008C641A" w:rsidRPr="00785CCC" w:rsidRDefault="00926023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</w:tr>
      <w:tr w:rsidR="008C641A" w:rsidRPr="00785CCC" w:rsidTr="009A152F">
        <w:tc>
          <w:tcPr>
            <w:tcW w:w="8148" w:type="dxa"/>
            <w:vAlign w:val="center"/>
          </w:tcPr>
          <w:p w:rsidR="008C641A" w:rsidRPr="00785CCC" w:rsidRDefault="008C641A" w:rsidP="009A152F">
            <w:pPr>
              <w:numPr>
                <w:ilvl w:val="0"/>
                <w:numId w:val="4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 xml:space="preserve">Altro </w:t>
            </w:r>
          </w:p>
        </w:tc>
        <w:tc>
          <w:tcPr>
            <w:tcW w:w="1630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</w:tr>
      <w:tr w:rsidR="008C641A" w:rsidRPr="00785CCC" w:rsidTr="009A152F">
        <w:tc>
          <w:tcPr>
            <w:tcW w:w="8148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Totali</w:t>
            </w:r>
          </w:p>
        </w:tc>
        <w:tc>
          <w:tcPr>
            <w:tcW w:w="1630" w:type="dxa"/>
            <w:vAlign w:val="center"/>
          </w:tcPr>
          <w:p w:rsidR="008C641A" w:rsidRPr="00785CCC" w:rsidRDefault="007A6486" w:rsidP="0055345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</w:tr>
      <w:tr w:rsidR="008C641A" w:rsidRPr="00785CCC" w:rsidTr="009A152F">
        <w:tc>
          <w:tcPr>
            <w:tcW w:w="8148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% su popolazione scolastica</w:t>
            </w:r>
          </w:p>
        </w:tc>
        <w:tc>
          <w:tcPr>
            <w:tcW w:w="1630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C641A" w:rsidRPr="00785CCC" w:rsidTr="009A152F">
        <w:tc>
          <w:tcPr>
            <w:tcW w:w="8148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 xml:space="preserve">N° PEI redatti dai GLHO </w:t>
            </w:r>
          </w:p>
        </w:tc>
        <w:tc>
          <w:tcPr>
            <w:tcW w:w="1630" w:type="dxa"/>
            <w:vAlign w:val="center"/>
          </w:tcPr>
          <w:p w:rsidR="008C641A" w:rsidRPr="00785CCC" w:rsidRDefault="0055345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</w:tr>
      <w:tr w:rsidR="008C641A" w:rsidRPr="00785CCC" w:rsidTr="009A152F">
        <w:tc>
          <w:tcPr>
            <w:tcW w:w="8148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N° di PDP redatti dai Consigli di classe in </w:t>
            </w:r>
            <w:r w:rsidRPr="00785CCC">
              <w:rPr>
                <w:rFonts w:ascii="Tahoma" w:hAnsi="Tahoma" w:cs="Tahoma"/>
                <w:b/>
                <w:sz w:val="20"/>
                <w:szCs w:val="20"/>
                <w:u w:val="single"/>
              </w:rPr>
              <w:t>presenza</w:t>
            </w:r>
            <w:r w:rsidRPr="00785CCC">
              <w:rPr>
                <w:rFonts w:ascii="Tahoma" w:hAnsi="Tahoma" w:cs="Tahoma"/>
                <w:b/>
                <w:sz w:val="20"/>
                <w:szCs w:val="20"/>
              </w:rPr>
              <w:t xml:space="preserve"> di certificazione sanitaria</w:t>
            </w:r>
          </w:p>
        </w:tc>
        <w:tc>
          <w:tcPr>
            <w:tcW w:w="1630" w:type="dxa"/>
            <w:vAlign w:val="center"/>
          </w:tcPr>
          <w:p w:rsidR="008C641A" w:rsidRPr="00785CCC" w:rsidRDefault="009B3145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</w:t>
            </w:r>
          </w:p>
        </w:tc>
      </w:tr>
      <w:tr w:rsidR="008C641A" w:rsidRPr="00785CCC" w:rsidTr="009A152F">
        <w:tc>
          <w:tcPr>
            <w:tcW w:w="8148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 xml:space="preserve">N° di PDP redatti dai Consigli di classe in </w:t>
            </w:r>
            <w:r w:rsidRPr="00785CCC">
              <w:rPr>
                <w:rFonts w:ascii="Tahoma" w:hAnsi="Tahoma" w:cs="Tahoma"/>
                <w:b/>
                <w:sz w:val="20"/>
                <w:szCs w:val="20"/>
                <w:u w:val="single"/>
              </w:rPr>
              <w:t>assenza</w:t>
            </w:r>
            <w:r w:rsidRPr="00785CCC">
              <w:rPr>
                <w:rFonts w:ascii="Tahoma" w:hAnsi="Tahoma" w:cs="Tahoma"/>
                <w:b/>
                <w:sz w:val="20"/>
                <w:szCs w:val="20"/>
              </w:rPr>
              <w:t xml:space="preserve"> di certificazione sanitaria </w:t>
            </w:r>
          </w:p>
        </w:tc>
        <w:tc>
          <w:tcPr>
            <w:tcW w:w="1630" w:type="dxa"/>
            <w:vAlign w:val="center"/>
          </w:tcPr>
          <w:p w:rsidR="008C641A" w:rsidRPr="00785CCC" w:rsidRDefault="009B3145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</w:tr>
    </w:tbl>
    <w:p w:rsidR="008C641A" w:rsidRPr="00785CCC" w:rsidRDefault="008C641A" w:rsidP="008C64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6"/>
        <w:gridCol w:w="3177"/>
        <w:gridCol w:w="1595"/>
      </w:tblGrid>
      <w:tr w:rsidR="008C641A" w:rsidRPr="00785CCC" w:rsidTr="009A152F">
        <w:tc>
          <w:tcPr>
            <w:tcW w:w="4928" w:type="dxa"/>
          </w:tcPr>
          <w:p w:rsidR="008C641A" w:rsidRPr="00785CCC" w:rsidRDefault="008C641A" w:rsidP="009A15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</w:rPr>
            </w:pPr>
            <w:r w:rsidRPr="00785CCC">
              <w:rPr>
                <w:rFonts w:ascii="Tahoma" w:hAnsi="Tahoma" w:cs="Tahoma"/>
                <w:b/>
              </w:rPr>
              <w:t>Risorse professionali specifiche</w:t>
            </w:r>
          </w:p>
        </w:tc>
        <w:tc>
          <w:tcPr>
            <w:tcW w:w="3220" w:type="dxa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785CCC">
              <w:rPr>
                <w:rFonts w:ascii="Tahoma" w:hAnsi="Tahoma" w:cs="Tahoma"/>
                <w:i/>
                <w:sz w:val="20"/>
                <w:szCs w:val="20"/>
              </w:rPr>
              <w:t>Prevalentemente utilizzate in…</w:t>
            </w:r>
          </w:p>
        </w:tc>
        <w:tc>
          <w:tcPr>
            <w:tcW w:w="1630" w:type="dxa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 / No</w:t>
            </w:r>
          </w:p>
        </w:tc>
      </w:tr>
      <w:tr w:rsidR="008C641A" w:rsidRPr="00785CCC" w:rsidTr="009A152F">
        <w:tc>
          <w:tcPr>
            <w:tcW w:w="4928" w:type="dxa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Insegnanti di sostegno</w:t>
            </w:r>
          </w:p>
        </w:tc>
        <w:tc>
          <w:tcPr>
            <w:tcW w:w="3220" w:type="dxa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Attività individualizzate e di piccolo gruppo</w:t>
            </w:r>
          </w:p>
        </w:tc>
        <w:tc>
          <w:tcPr>
            <w:tcW w:w="1630" w:type="dxa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8C641A" w:rsidRPr="00785CCC" w:rsidTr="009A152F">
        <w:tc>
          <w:tcPr>
            <w:tcW w:w="4928" w:type="dxa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0" w:type="dxa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Attività laboratoriali integrate (classi aperte, laboratori protetti, ecc.)</w:t>
            </w:r>
          </w:p>
        </w:tc>
        <w:tc>
          <w:tcPr>
            <w:tcW w:w="1630" w:type="dxa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8C641A" w:rsidRPr="00785CCC" w:rsidTr="009A152F">
        <w:tc>
          <w:tcPr>
            <w:tcW w:w="4928" w:type="dxa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 xml:space="preserve">AEC </w:t>
            </w:r>
          </w:p>
        </w:tc>
        <w:tc>
          <w:tcPr>
            <w:tcW w:w="3220" w:type="dxa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Attività individualizzate e di piccolo gruppo</w:t>
            </w:r>
          </w:p>
        </w:tc>
        <w:tc>
          <w:tcPr>
            <w:tcW w:w="1630" w:type="dxa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8C641A" w:rsidRPr="00785CCC" w:rsidTr="009A152F">
        <w:tc>
          <w:tcPr>
            <w:tcW w:w="4928" w:type="dxa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0" w:type="dxa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Attività laboratoriali integrate (classi aperte, laboratori protetti, ecc.)</w:t>
            </w:r>
          </w:p>
        </w:tc>
        <w:tc>
          <w:tcPr>
            <w:tcW w:w="1630" w:type="dxa"/>
          </w:tcPr>
          <w:p w:rsidR="008C641A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8C641A" w:rsidRPr="00785CCC" w:rsidTr="009A152F">
        <w:tc>
          <w:tcPr>
            <w:tcW w:w="4928" w:type="dxa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Assistenti alla comunicazione</w:t>
            </w:r>
          </w:p>
        </w:tc>
        <w:tc>
          <w:tcPr>
            <w:tcW w:w="3220" w:type="dxa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Attività individualizzate e di piccolo gruppo</w:t>
            </w:r>
          </w:p>
        </w:tc>
        <w:tc>
          <w:tcPr>
            <w:tcW w:w="1630" w:type="dxa"/>
          </w:tcPr>
          <w:p w:rsidR="008C641A" w:rsidRPr="00DA2CDE" w:rsidRDefault="008C641A" w:rsidP="009A152F">
            <w:pPr>
              <w:autoSpaceDE w:val="0"/>
              <w:autoSpaceDN w:val="0"/>
              <w:adjustRightInd w:val="0"/>
              <w:ind w:left="-10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</w:t>
            </w:r>
            <w:r w:rsidRPr="00DA2CDE"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8C641A" w:rsidRPr="00785CCC" w:rsidTr="009A152F">
        <w:tc>
          <w:tcPr>
            <w:tcW w:w="4928" w:type="dxa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0" w:type="dxa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Attività laboratoriali integrate (classi aperte, laboratori protetti, ecc.)</w:t>
            </w:r>
          </w:p>
        </w:tc>
        <w:tc>
          <w:tcPr>
            <w:tcW w:w="1630" w:type="dxa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A2CDE"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8C641A" w:rsidRPr="00785CCC" w:rsidTr="009A152F">
        <w:tc>
          <w:tcPr>
            <w:tcW w:w="4928" w:type="dxa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Funzioni strumentali / coordinamento</w:t>
            </w:r>
          </w:p>
        </w:tc>
        <w:tc>
          <w:tcPr>
            <w:tcW w:w="3220" w:type="dxa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8C641A" w:rsidRPr="00785CCC" w:rsidTr="009A152F">
        <w:tc>
          <w:tcPr>
            <w:tcW w:w="4928" w:type="dxa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Referenti di Istituto (disabilità, DSA, BES)</w:t>
            </w:r>
          </w:p>
        </w:tc>
        <w:tc>
          <w:tcPr>
            <w:tcW w:w="3220" w:type="dxa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 xml:space="preserve">Sì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</w:tr>
      <w:tr w:rsidR="008C641A" w:rsidRPr="00785CCC" w:rsidTr="009A152F">
        <w:tc>
          <w:tcPr>
            <w:tcW w:w="4928" w:type="dxa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Psicopedagogisti e affini esterni/interni</w:t>
            </w:r>
          </w:p>
        </w:tc>
        <w:tc>
          <w:tcPr>
            <w:tcW w:w="3220" w:type="dxa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(Sportello di ascolto)</w:t>
            </w:r>
          </w:p>
        </w:tc>
        <w:tc>
          <w:tcPr>
            <w:tcW w:w="1630" w:type="dxa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 xml:space="preserve">Sì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</w:tr>
      <w:tr w:rsidR="008C641A" w:rsidRPr="00785CCC" w:rsidTr="009A152F">
        <w:tc>
          <w:tcPr>
            <w:tcW w:w="4928" w:type="dxa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Docenti tutor/</w:t>
            </w:r>
            <w:proofErr w:type="spellStart"/>
            <w:r w:rsidRPr="00785CCC">
              <w:rPr>
                <w:rFonts w:ascii="Tahoma" w:hAnsi="Tahoma" w:cs="Tahoma"/>
                <w:b/>
                <w:sz w:val="20"/>
                <w:szCs w:val="20"/>
              </w:rPr>
              <w:t>mentor</w:t>
            </w:r>
            <w:proofErr w:type="spellEnd"/>
          </w:p>
        </w:tc>
        <w:tc>
          <w:tcPr>
            <w:tcW w:w="3220" w:type="dxa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A2CDE">
              <w:rPr>
                <w:rFonts w:ascii="Tahoma" w:hAnsi="Tahoma" w:cs="Tahoma"/>
                <w:b/>
                <w:sz w:val="20"/>
                <w:szCs w:val="20"/>
              </w:rPr>
              <w:t xml:space="preserve"> No</w:t>
            </w:r>
          </w:p>
        </w:tc>
      </w:tr>
      <w:tr w:rsidR="008C641A" w:rsidRPr="00785CCC" w:rsidTr="009A152F">
        <w:tc>
          <w:tcPr>
            <w:tcW w:w="4928" w:type="dxa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Altro:</w:t>
            </w:r>
          </w:p>
        </w:tc>
        <w:tc>
          <w:tcPr>
            <w:tcW w:w="3220" w:type="dxa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</w:tr>
      <w:tr w:rsidR="008C641A" w:rsidRPr="00785CCC" w:rsidTr="009A152F">
        <w:tc>
          <w:tcPr>
            <w:tcW w:w="4928" w:type="dxa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Altro:</w:t>
            </w:r>
          </w:p>
        </w:tc>
        <w:tc>
          <w:tcPr>
            <w:tcW w:w="3220" w:type="dxa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</w:tr>
    </w:tbl>
    <w:p w:rsidR="008C641A" w:rsidRPr="00785CCC" w:rsidRDefault="008C641A" w:rsidP="008C64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8"/>
        <w:gridCol w:w="2896"/>
        <w:gridCol w:w="1594"/>
      </w:tblGrid>
      <w:tr w:rsidR="008C641A" w:rsidRPr="00785CCC" w:rsidTr="009A152F">
        <w:tc>
          <w:tcPr>
            <w:tcW w:w="5211" w:type="dxa"/>
            <w:vAlign w:val="center"/>
          </w:tcPr>
          <w:p w:rsidR="008C641A" w:rsidRPr="00785CCC" w:rsidRDefault="008C641A" w:rsidP="009A15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</w:rPr>
            </w:pPr>
            <w:r w:rsidRPr="00785CCC">
              <w:br w:type="page"/>
            </w:r>
            <w:r w:rsidRPr="00785CCC">
              <w:rPr>
                <w:rFonts w:ascii="Tahoma" w:hAnsi="Tahoma" w:cs="Tahoma"/>
                <w:b/>
              </w:rPr>
              <w:t>Coinvolgimento docenti curricolari</w:t>
            </w:r>
          </w:p>
        </w:tc>
        <w:tc>
          <w:tcPr>
            <w:tcW w:w="2937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785CCC">
              <w:rPr>
                <w:rFonts w:ascii="Tahoma" w:hAnsi="Tahoma" w:cs="Tahoma"/>
                <w:i/>
                <w:sz w:val="20"/>
                <w:szCs w:val="20"/>
              </w:rPr>
              <w:t>Attraverso…</w:t>
            </w:r>
          </w:p>
        </w:tc>
        <w:tc>
          <w:tcPr>
            <w:tcW w:w="1630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 / No</w:t>
            </w:r>
          </w:p>
        </w:tc>
      </w:tr>
      <w:tr w:rsidR="008C641A" w:rsidRPr="00785CCC" w:rsidTr="009A152F">
        <w:tc>
          <w:tcPr>
            <w:tcW w:w="5211" w:type="dxa"/>
            <w:vMerge w:val="restart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Coordinatori di classe e simili</w:t>
            </w:r>
          </w:p>
        </w:tc>
        <w:tc>
          <w:tcPr>
            <w:tcW w:w="2937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Partecipazione a GLI</w:t>
            </w:r>
          </w:p>
        </w:tc>
        <w:tc>
          <w:tcPr>
            <w:tcW w:w="1630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8C641A" w:rsidRPr="00785CCC" w:rsidTr="009A152F">
        <w:tc>
          <w:tcPr>
            <w:tcW w:w="5211" w:type="dxa"/>
            <w:vMerge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Rapporti con famiglie</w:t>
            </w:r>
          </w:p>
        </w:tc>
        <w:tc>
          <w:tcPr>
            <w:tcW w:w="1630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8C641A" w:rsidRPr="00785CCC" w:rsidTr="009A152F">
        <w:tc>
          <w:tcPr>
            <w:tcW w:w="5211" w:type="dxa"/>
            <w:vMerge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Tutoraggio alunni</w:t>
            </w:r>
          </w:p>
        </w:tc>
        <w:tc>
          <w:tcPr>
            <w:tcW w:w="1630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8C641A" w:rsidRPr="00785CCC" w:rsidTr="009A152F">
        <w:tc>
          <w:tcPr>
            <w:tcW w:w="5211" w:type="dxa"/>
            <w:vMerge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didattico-educativi a prevalente tematica inclusiva</w:t>
            </w:r>
          </w:p>
        </w:tc>
        <w:tc>
          <w:tcPr>
            <w:tcW w:w="1630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8C641A" w:rsidRPr="00785CCC" w:rsidTr="009A152F">
        <w:tc>
          <w:tcPr>
            <w:tcW w:w="5211" w:type="dxa"/>
            <w:vMerge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 xml:space="preserve">Altro: </w:t>
            </w:r>
          </w:p>
        </w:tc>
        <w:tc>
          <w:tcPr>
            <w:tcW w:w="1630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</w:tr>
      <w:tr w:rsidR="008C641A" w:rsidRPr="00785CCC" w:rsidTr="009A152F">
        <w:tc>
          <w:tcPr>
            <w:tcW w:w="5211" w:type="dxa"/>
            <w:vMerge w:val="restart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Docenti con specifica formazione</w:t>
            </w:r>
          </w:p>
        </w:tc>
        <w:tc>
          <w:tcPr>
            <w:tcW w:w="2937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Partecipazione a GLI</w:t>
            </w:r>
          </w:p>
        </w:tc>
        <w:tc>
          <w:tcPr>
            <w:tcW w:w="1630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8C641A" w:rsidRPr="00785CCC" w:rsidTr="009A152F">
        <w:tc>
          <w:tcPr>
            <w:tcW w:w="5211" w:type="dxa"/>
            <w:vMerge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Rapporti con famiglie</w:t>
            </w:r>
          </w:p>
        </w:tc>
        <w:tc>
          <w:tcPr>
            <w:tcW w:w="1630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8C641A" w:rsidRPr="00785CCC" w:rsidTr="009A152F">
        <w:tc>
          <w:tcPr>
            <w:tcW w:w="5211" w:type="dxa"/>
            <w:vMerge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Tutoraggio alunni</w:t>
            </w:r>
          </w:p>
        </w:tc>
        <w:tc>
          <w:tcPr>
            <w:tcW w:w="1630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8C641A" w:rsidRPr="00785CCC" w:rsidTr="009A152F">
        <w:tc>
          <w:tcPr>
            <w:tcW w:w="5211" w:type="dxa"/>
            <w:vMerge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didattico-educativi a prevalente tematica inclusiva</w:t>
            </w:r>
          </w:p>
        </w:tc>
        <w:tc>
          <w:tcPr>
            <w:tcW w:w="1630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8C641A" w:rsidRPr="00785CCC" w:rsidTr="009A152F">
        <w:tc>
          <w:tcPr>
            <w:tcW w:w="5211" w:type="dxa"/>
            <w:vMerge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 xml:space="preserve">Altro: </w:t>
            </w:r>
          </w:p>
        </w:tc>
        <w:tc>
          <w:tcPr>
            <w:tcW w:w="1630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</w:tr>
      <w:tr w:rsidR="008C641A" w:rsidRPr="00785CCC" w:rsidTr="009A152F">
        <w:tc>
          <w:tcPr>
            <w:tcW w:w="5211" w:type="dxa"/>
            <w:vMerge w:val="restart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Altri docenti</w:t>
            </w:r>
          </w:p>
        </w:tc>
        <w:tc>
          <w:tcPr>
            <w:tcW w:w="2937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Partecipazione a GLI</w:t>
            </w:r>
          </w:p>
        </w:tc>
        <w:tc>
          <w:tcPr>
            <w:tcW w:w="1630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8C641A" w:rsidRPr="00785CCC" w:rsidTr="009A152F">
        <w:tc>
          <w:tcPr>
            <w:tcW w:w="5211" w:type="dxa"/>
            <w:vMerge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Rapporti con famiglie</w:t>
            </w:r>
          </w:p>
        </w:tc>
        <w:tc>
          <w:tcPr>
            <w:tcW w:w="1630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8C641A" w:rsidRPr="00785CCC" w:rsidTr="009A152F">
        <w:tc>
          <w:tcPr>
            <w:tcW w:w="5211" w:type="dxa"/>
            <w:vMerge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Tutoraggio alunni</w:t>
            </w:r>
          </w:p>
        </w:tc>
        <w:tc>
          <w:tcPr>
            <w:tcW w:w="1630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8C641A" w:rsidRPr="00785CCC" w:rsidTr="009A152F">
        <w:tc>
          <w:tcPr>
            <w:tcW w:w="5211" w:type="dxa"/>
            <w:vMerge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didattico-educativi a prevalente tematica inclusiva</w:t>
            </w:r>
          </w:p>
        </w:tc>
        <w:tc>
          <w:tcPr>
            <w:tcW w:w="1630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8C641A" w:rsidRPr="00785CCC" w:rsidTr="009A152F">
        <w:tc>
          <w:tcPr>
            <w:tcW w:w="5211" w:type="dxa"/>
            <w:vMerge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 xml:space="preserve">Altro: </w:t>
            </w:r>
          </w:p>
        </w:tc>
        <w:tc>
          <w:tcPr>
            <w:tcW w:w="1630" w:type="dxa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</w:tr>
    </w:tbl>
    <w:p w:rsidR="008C641A" w:rsidRPr="00785CCC" w:rsidRDefault="008C641A" w:rsidP="008C64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9"/>
        <w:gridCol w:w="2794"/>
        <w:gridCol w:w="563"/>
        <w:gridCol w:w="562"/>
        <w:gridCol w:w="71"/>
        <w:gridCol w:w="488"/>
        <w:gridCol w:w="559"/>
        <w:gridCol w:w="562"/>
      </w:tblGrid>
      <w:tr w:rsidR="008C641A" w:rsidRPr="00785CCC" w:rsidTr="009A152F">
        <w:tc>
          <w:tcPr>
            <w:tcW w:w="4077" w:type="dxa"/>
            <w:vMerge w:val="restart"/>
            <w:vAlign w:val="center"/>
          </w:tcPr>
          <w:p w:rsidR="008C641A" w:rsidRPr="00785CCC" w:rsidRDefault="008C641A" w:rsidP="009A15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</w:rPr>
            </w:pPr>
            <w:r w:rsidRPr="00785CCC">
              <w:rPr>
                <w:rFonts w:ascii="Tahoma" w:hAnsi="Tahoma" w:cs="Tahoma"/>
                <w:b/>
              </w:rPr>
              <w:t>Coinvolgimento personale ATA</w:t>
            </w:r>
          </w:p>
        </w:tc>
        <w:tc>
          <w:tcPr>
            <w:tcW w:w="4074" w:type="dxa"/>
            <w:gridSpan w:val="4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Assistenza alunni disabili</w:t>
            </w:r>
          </w:p>
        </w:tc>
        <w:tc>
          <w:tcPr>
            <w:tcW w:w="1630" w:type="dxa"/>
            <w:gridSpan w:val="3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8C641A" w:rsidRPr="00785CCC" w:rsidTr="009A152F">
        <w:tc>
          <w:tcPr>
            <w:tcW w:w="4077" w:type="dxa"/>
            <w:vMerge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di inclusione / laboratori integrati</w:t>
            </w:r>
          </w:p>
        </w:tc>
        <w:tc>
          <w:tcPr>
            <w:tcW w:w="1630" w:type="dxa"/>
            <w:gridSpan w:val="3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8C641A" w:rsidRPr="00785CCC" w:rsidTr="009A152F">
        <w:tc>
          <w:tcPr>
            <w:tcW w:w="4077" w:type="dxa"/>
            <w:vMerge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 xml:space="preserve">Altro: </w:t>
            </w:r>
          </w:p>
        </w:tc>
        <w:tc>
          <w:tcPr>
            <w:tcW w:w="1630" w:type="dxa"/>
            <w:gridSpan w:val="3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C641A" w:rsidRPr="00785CCC" w:rsidTr="009A152F">
        <w:tc>
          <w:tcPr>
            <w:tcW w:w="4077" w:type="dxa"/>
            <w:vMerge w:val="restart"/>
            <w:vAlign w:val="center"/>
          </w:tcPr>
          <w:p w:rsidR="008C641A" w:rsidRPr="00785CCC" w:rsidRDefault="008C641A" w:rsidP="009A15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</w:rPr>
            </w:pPr>
            <w:r w:rsidRPr="00785CCC">
              <w:rPr>
                <w:rFonts w:ascii="Tahoma" w:hAnsi="Tahoma" w:cs="Tahoma"/>
                <w:b/>
              </w:rPr>
              <w:t>Coinvolgimento famiglie</w:t>
            </w:r>
          </w:p>
        </w:tc>
        <w:tc>
          <w:tcPr>
            <w:tcW w:w="4074" w:type="dxa"/>
            <w:gridSpan w:val="4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Informazione /formazione su genitorialità e psicopedagogia dell’età evolutiva</w:t>
            </w:r>
          </w:p>
        </w:tc>
        <w:tc>
          <w:tcPr>
            <w:tcW w:w="1630" w:type="dxa"/>
            <w:gridSpan w:val="3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8C641A" w:rsidRPr="00785CCC" w:rsidTr="009A152F">
        <w:tc>
          <w:tcPr>
            <w:tcW w:w="4077" w:type="dxa"/>
            <w:vMerge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Coinvolgimento in progetti di inclusione</w:t>
            </w:r>
          </w:p>
        </w:tc>
        <w:tc>
          <w:tcPr>
            <w:tcW w:w="1630" w:type="dxa"/>
            <w:gridSpan w:val="3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8C641A" w:rsidRPr="00785CCC" w:rsidTr="009A152F">
        <w:tc>
          <w:tcPr>
            <w:tcW w:w="4077" w:type="dxa"/>
            <w:vMerge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Coinvolgimento in attività di promozione della comunità educante</w:t>
            </w:r>
          </w:p>
        </w:tc>
        <w:tc>
          <w:tcPr>
            <w:tcW w:w="1630" w:type="dxa"/>
            <w:gridSpan w:val="3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8C641A" w:rsidRPr="00785CCC" w:rsidTr="009A152F">
        <w:tc>
          <w:tcPr>
            <w:tcW w:w="4077" w:type="dxa"/>
            <w:vMerge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Altro:</w:t>
            </w:r>
          </w:p>
        </w:tc>
        <w:tc>
          <w:tcPr>
            <w:tcW w:w="1630" w:type="dxa"/>
            <w:gridSpan w:val="3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C641A" w:rsidRPr="00785CCC" w:rsidTr="009A152F">
        <w:tc>
          <w:tcPr>
            <w:tcW w:w="4077" w:type="dxa"/>
            <w:vMerge w:val="restart"/>
            <w:vAlign w:val="center"/>
          </w:tcPr>
          <w:p w:rsidR="008C641A" w:rsidRPr="00785CCC" w:rsidRDefault="008C641A" w:rsidP="009A15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</w:rPr>
            </w:pPr>
            <w:r w:rsidRPr="00785CCC">
              <w:rPr>
                <w:rFonts w:ascii="Tahoma" w:hAnsi="Tahoma" w:cs="Tahoma"/>
                <w:b/>
              </w:rPr>
              <w:t>Rapporti con servizi sociosanitari territoriali e istituzioni deputate alla sicurezza. Rapporti con CTS / CTI</w:t>
            </w:r>
          </w:p>
        </w:tc>
        <w:tc>
          <w:tcPr>
            <w:tcW w:w="4074" w:type="dxa"/>
            <w:gridSpan w:val="4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Accordi di programma / protocolli di intesa formalizzati sulla disabilità</w:t>
            </w:r>
          </w:p>
        </w:tc>
        <w:tc>
          <w:tcPr>
            <w:tcW w:w="1630" w:type="dxa"/>
            <w:gridSpan w:val="3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8C641A" w:rsidRPr="00785CCC" w:rsidTr="009A152F">
        <w:tc>
          <w:tcPr>
            <w:tcW w:w="4077" w:type="dxa"/>
            <w:vMerge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Accordi di programma / protocolli di intesa formalizzati su disagio e simili</w:t>
            </w:r>
          </w:p>
        </w:tc>
        <w:tc>
          <w:tcPr>
            <w:tcW w:w="1630" w:type="dxa"/>
            <w:gridSpan w:val="3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8C641A" w:rsidRPr="00785CCC" w:rsidTr="009A152F">
        <w:tc>
          <w:tcPr>
            <w:tcW w:w="4077" w:type="dxa"/>
            <w:vMerge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Procedure condivise di intervento sulla disabilità</w:t>
            </w:r>
          </w:p>
        </w:tc>
        <w:tc>
          <w:tcPr>
            <w:tcW w:w="1630" w:type="dxa"/>
            <w:gridSpan w:val="3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8C641A" w:rsidRPr="00785CCC" w:rsidTr="009A152F">
        <w:tc>
          <w:tcPr>
            <w:tcW w:w="4077" w:type="dxa"/>
            <w:vMerge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Procedure condivise di intervento su disagio e simili</w:t>
            </w:r>
          </w:p>
        </w:tc>
        <w:tc>
          <w:tcPr>
            <w:tcW w:w="1630" w:type="dxa"/>
            <w:gridSpan w:val="3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8C641A" w:rsidRPr="00785CCC" w:rsidTr="009A152F">
        <w:tc>
          <w:tcPr>
            <w:tcW w:w="4077" w:type="dxa"/>
            <w:vMerge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territoriali integrati</w:t>
            </w:r>
          </w:p>
        </w:tc>
        <w:tc>
          <w:tcPr>
            <w:tcW w:w="1630" w:type="dxa"/>
            <w:gridSpan w:val="3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8C641A" w:rsidRPr="00785CCC" w:rsidTr="009A152F">
        <w:tc>
          <w:tcPr>
            <w:tcW w:w="4077" w:type="dxa"/>
            <w:vMerge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integrati a livello di singola scuola</w:t>
            </w:r>
          </w:p>
        </w:tc>
        <w:tc>
          <w:tcPr>
            <w:tcW w:w="1630" w:type="dxa"/>
            <w:gridSpan w:val="3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8C641A" w:rsidRPr="00785CCC" w:rsidTr="009A152F">
        <w:tc>
          <w:tcPr>
            <w:tcW w:w="4077" w:type="dxa"/>
            <w:vMerge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Rapporti con CTS / CTI</w:t>
            </w:r>
          </w:p>
        </w:tc>
        <w:tc>
          <w:tcPr>
            <w:tcW w:w="1630" w:type="dxa"/>
            <w:gridSpan w:val="3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8C641A" w:rsidRPr="00785CCC" w:rsidTr="009A152F">
        <w:tc>
          <w:tcPr>
            <w:tcW w:w="4077" w:type="dxa"/>
            <w:vMerge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Altro:</w:t>
            </w:r>
          </w:p>
        </w:tc>
        <w:tc>
          <w:tcPr>
            <w:tcW w:w="1630" w:type="dxa"/>
            <w:gridSpan w:val="3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</w:tr>
      <w:tr w:rsidR="008C641A" w:rsidRPr="00785CCC" w:rsidTr="009A152F">
        <w:tc>
          <w:tcPr>
            <w:tcW w:w="4077" w:type="dxa"/>
            <w:vMerge w:val="restart"/>
            <w:vAlign w:val="center"/>
          </w:tcPr>
          <w:p w:rsidR="008C641A" w:rsidRPr="00785CCC" w:rsidRDefault="008C641A" w:rsidP="009A15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</w:rPr>
            </w:pPr>
            <w:r w:rsidRPr="00785CCC">
              <w:rPr>
                <w:rFonts w:ascii="Tahoma" w:hAnsi="Tahoma" w:cs="Tahoma"/>
                <w:b/>
              </w:rPr>
              <w:t>Rapporti con privato sociale e volontariato</w:t>
            </w:r>
          </w:p>
        </w:tc>
        <w:tc>
          <w:tcPr>
            <w:tcW w:w="4074" w:type="dxa"/>
            <w:gridSpan w:val="4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territoriali integrati</w:t>
            </w:r>
          </w:p>
        </w:tc>
        <w:tc>
          <w:tcPr>
            <w:tcW w:w="1630" w:type="dxa"/>
            <w:gridSpan w:val="3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8C641A" w:rsidRPr="00785CCC" w:rsidTr="009A152F">
        <w:tc>
          <w:tcPr>
            <w:tcW w:w="4077" w:type="dxa"/>
            <w:vMerge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integrati a livello di singola scuola</w:t>
            </w:r>
          </w:p>
        </w:tc>
        <w:tc>
          <w:tcPr>
            <w:tcW w:w="1630" w:type="dxa"/>
            <w:gridSpan w:val="3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8C641A" w:rsidRPr="00785CCC" w:rsidTr="009A152F">
        <w:tc>
          <w:tcPr>
            <w:tcW w:w="4077" w:type="dxa"/>
            <w:vMerge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a livello di reti di scuole</w:t>
            </w:r>
          </w:p>
        </w:tc>
        <w:tc>
          <w:tcPr>
            <w:tcW w:w="1630" w:type="dxa"/>
            <w:gridSpan w:val="3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8C641A" w:rsidRPr="00785CCC" w:rsidTr="009A152F">
        <w:tc>
          <w:tcPr>
            <w:tcW w:w="4077" w:type="dxa"/>
            <w:vMerge w:val="restart"/>
            <w:vAlign w:val="center"/>
          </w:tcPr>
          <w:p w:rsidR="008C641A" w:rsidRDefault="008C641A" w:rsidP="009A15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</w:rPr>
            </w:pPr>
            <w:r w:rsidRPr="00785CCC">
              <w:rPr>
                <w:rFonts w:ascii="Tahoma" w:hAnsi="Tahoma" w:cs="Tahoma"/>
                <w:b/>
              </w:rPr>
              <w:t>Formazione docenti</w:t>
            </w:r>
          </w:p>
          <w:p w:rsidR="008C641A" w:rsidRDefault="008C641A" w:rsidP="009A152F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ahoma" w:hAnsi="Tahoma" w:cs="Tahoma"/>
                <w:b/>
              </w:rPr>
            </w:pPr>
          </w:p>
          <w:p w:rsidR="008C641A" w:rsidRPr="00785CCC" w:rsidRDefault="008C641A" w:rsidP="009A152F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ahoma" w:hAnsi="Tahoma" w:cs="Tahoma"/>
                <w:b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Strategie e metodologie educativo-didattiche / gestione della classe</w:t>
            </w:r>
          </w:p>
        </w:tc>
        <w:tc>
          <w:tcPr>
            <w:tcW w:w="1630" w:type="dxa"/>
            <w:gridSpan w:val="3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8C641A" w:rsidRPr="00785CCC" w:rsidTr="009A152F">
        <w:tc>
          <w:tcPr>
            <w:tcW w:w="4077" w:type="dxa"/>
            <w:vMerge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Didattica speciale e progetti educativo-didattici a prevalente tematica inclusiva</w:t>
            </w:r>
          </w:p>
        </w:tc>
        <w:tc>
          <w:tcPr>
            <w:tcW w:w="1630" w:type="dxa"/>
            <w:gridSpan w:val="3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8C641A" w:rsidRPr="00785CCC" w:rsidTr="009A152F">
        <w:tc>
          <w:tcPr>
            <w:tcW w:w="4077" w:type="dxa"/>
            <w:vMerge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8C641A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Didattica interculturale / italiano L2</w:t>
            </w:r>
          </w:p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8C641A" w:rsidRPr="00785CCC" w:rsidTr="009A152F">
        <w:tc>
          <w:tcPr>
            <w:tcW w:w="4077" w:type="dxa"/>
            <w:vMerge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Psicologia e psicopatologia dell’età evolutiva (compresi DSA, ADHD, ecc.)</w:t>
            </w:r>
          </w:p>
        </w:tc>
        <w:tc>
          <w:tcPr>
            <w:tcW w:w="1630" w:type="dxa"/>
            <w:gridSpan w:val="3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8C641A" w:rsidRPr="00785CCC" w:rsidTr="009A152F">
        <w:tc>
          <w:tcPr>
            <w:tcW w:w="4077" w:type="dxa"/>
            <w:vMerge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 xml:space="preserve">Progetti di formazione su specifiche disabilità (autismo, ADHD, </w:t>
            </w:r>
            <w:proofErr w:type="spellStart"/>
            <w:r w:rsidRPr="00785CCC">
              <w:rPr>
                <w:rFonts w:ascii="Tahoma" w:hAnsi="Tahoma" w:cs="Tahoma"/>
                <w:sz w:val="20"/>
                <w:szCs w:val="20"/>
              </w:rPr>
              <w:t>Dis</w:t>
            </w:r>
            <w:proofErr w:type="spellEnd"/>
            <w:r w:rsidRPr="00785CCC">
              <w:rPr>
                <w:rFonts w:ascii="Tahoma" w:hAnsi="Tahoma" w:cs="Tahoma"/>
                <w:sz w:val="20"/>
                <w:szCs w:val="20"/>
              </w:rPr>
              <w:t>. Intellettive, sensoriali…)</w:t>
            </w:r>
          </w:p>
        </w:tc>
        <w:tc>
          <w:tcPr>
            <w:tcW w:w="1630" w:type="dxa"/>
            <w:gridSpan w:val="3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8C641A" w:rsidRPr="00785CCC" w:rsidTr="009A152F">
        <w:tc>
          <w:tcPr>
            <w:tcW w:w="4077" w:type="dxa"/>
            <w:vMerge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 xml:space="preserve">Altro: </w:t>
            </w:r>
          </w:p>
        </w:tc>
        <w:tc>
          <w:tcPr>
            <w:tcW w:w="1630" w:type="dxa"/>
            <w:gridSpan w:val="3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C641A" w:rsidRPr="00785CCC" w:rsidTr="009A152F">
        <w:trPr>
          <w:trHeight w:val="242"/>
        </w:trPr>
        <w:tc>
          <w:tcPr>
            <w:tcW w:w="6948" w:type="dxa"/>
            <w:gridSpan w:val="2"/>
            <w:vAlign w:val="center"/>
          </w:tcPr>
          <w:p w:rsidR="008C641A" w:rsidRPr="00785CCC" w:rsidRDefault="008C641A" w:rsidP="009A152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85CCC">
              <w:br w:type="page"/>
            </w:r>
            <w:r w:rsidRPr="00785CCC">
              <w:rPr>
                <w:rFonts w:ascii="Tahoma" w:hAnsi="Tahoma" w:cs="Tahoma"/>
                <w:b/>
              </w:rPr>
              <w:t>Sintesi dei punti di forza e di criticità rilevati*:</w:t>
            </w:r>
          </w:p>
        </w:tc>
        <w:tc>
          <w:tcPr>
            <w:tcW w:w="566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</w:tc>
        <w:tc>
          <w:tcPr>
            <w:tcW w:w="566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gridSpan w:val="2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569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</w:tr>
      <w:tr w:rsidR="008C641A" w:rsidRPr="00785CCC" w:rsidTr="009A152F">
        <w:trPr>
          <w:trHeight w:val="241"/>
        </w:trPr>
        <w:tc>
          <w:tcPr>
            <w:tcW w:w="6948" w:type="dxa"/>
            <w:gridSpan w:val="2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Aspetti organizzativi e gestionali coinvolti nel cambiamento inclusivo</w:t>
            </w:r>
          </w:p>
        </w:tc>
        <w:tc>
          <w:tcPr>
            <w:tcW w:w="566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9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C641A" w:rsidRPr="00785CCC" w:rsidTr="009A152F">
        <w:trPr>
          <w:trHeight w:val="241"/>
        </w:trPr>
        <w:tc>
          <w:tcPr>
            <w:tcW w:w="6948" w:type="dxa"/>
            <w:gridSpan w:val="2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Possibilità di strutturare percorsi specifici di formazione e aggiornamento degli insegnanti</w:t>
            </w:r>
          </w:p>
        </w:tc>
        <w:tc>
          <w:tcPr>
            <w:tcW w:w="566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9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C641A" w:rsidRPr="00785CCC" w:rsidTr="009A152F">
        <w:trPr>
          <w:trHeight w:val="241"/>
        </w:trPr>
        <w:tc>
          <w:tcPr>
            <w:tcW w:w="6948" w:type="dxa"/>
            <w:gridSpan w:val="2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Adozione di strategie di valutazione coerenti con prassi inclusive;</w:t>
            </w:r>
          </w:p>
        </w:tc>
        <w:tc>
          <w:tcPr>
            <w:tcW w:w="566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9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C641A" w:rsidRPr="00785CCC" w:rsidTr="009A152F">
        <w:trPr>
          <w:trHeight w:val="241"/>
        </w:trPr>
        <w:tc>
          <w:tcPr>
            <w:tcW w:w="6948" w:type="dxa"/>
            <w:gridSpan w:val="2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Organizzazione dei diversi tipi di sostegno presenti all’interno della scuola</w:t>
            </w:r>
          </w:p>
        </w:tc>
        <w:tc>
          <w:tcPr>
            <w:tcW w:w="566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9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C641A" w:rsidRPr="00785CCC" w:rsidTr="009A152F">
        <w:trPr>
          <w:trHeight w:val="241"/>
        </w:trPr>
        <w:tc>
          <w:tcPr>
            <w:tcW w:w="6948" w:type="dxa"/>
            <w:gridSpan w:val="2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lastRenderedPageBreak/>
              <w:t>Organizzazione dei diversi tipi di sostegno presenti all’esterno della scuola, in rapporto ai diversi servizi esistenti;</w:t>
            </w:r>
          </w:p>
        </w:tc>
        <w:tc>
          <w:tcPr>
            <w:tcW w:w="566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6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C641A" w:rsidRPr="00785CCC" w:rsidTr="009A152F">
        <w:trPr>
          <w:trHeight w:val="241"/>
        </w:trPr>
        <w:tc>
          <w:tcPr>
            <w:tcW w:w="6948" w:type="dxa"/>
            <w:gridSpan w:val="2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Ruolo delle famiglie e della comunità nel dare supporto e nel partecipare alle decisioni che riguardano l’organizzazione delle attività educative;</w:t>
            </w:r>
          </w:p>
        </w:tc>
        <w:tc>
          <w:tcPr>
            <w:tcW w:w="566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6" w:type="dxa"/>
            <w:gridSpan w:val="2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C641A" w:rsidRPr="00785CCC" w:rsidTr="009A152F">
        <w:trPr>
          <w:trHeight w:val="241"/>
        </w:trPr>
        <w:tc>
          <w:tcPr>
            <w:tcW w:w="6948" w:type="dxa"/>
            <w:gridSpan w:val="2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Sviluppo di un curricolo attento alle diversità e alla promozione di percorsi formativi inclusivi;</w:t>
            </w:r>
          </w:p>
        </w:tc>
        <w:tc>
          <w:tcPr>
            <w:tcW w:w="566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9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C641A" w:rsidRPr="00785CCC" w:rsidTr="009A152F">
        <w:trPr>
          <w:trHeight w:val="241"/>
        </w:trPr>
        <w:tc>
          <w:tcPr>
            <w:tcW w:w="6948" w:type="dxa"/>
            <w:gridSpan w:val="2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Valorizzazione delle risorse esistenti</w:t>
            </w:r>
          </w:p>
        </w:tc>
        <w:tc>
          <w:tcPr>
            <w:tcW w:w="566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8C641A" w:rsidRPr="00785CCC" w:rsidRDefault="007A6486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</w:tr>
      <w:tr w:rsidR="008C641A" w:rsidRPr="00785CCC" w:rsidTr="009A152F">
        <w:trPr>
          <w:trHeight w:val="241"/>
        </w:trPr>
        <w:tc>
          <w:tcPr>
            <w:tcW w:w="6948" w:type="dxa"/>
            <w:gridSpan w:val="2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Acquisizione e distribuzione di risorse aggiuntive utilizzabili per la realizzazione dei progetti di inclusione</w:t>
            </w:r>
          </w:p>
        </w:tc>
        <w:tc>
          <w:tcPr>
            <w:tcW w:w="566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6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C641A" w:rsidRPr="00785CCC" w:rsidTr="009A152F">
        <w:trPr>
          <w:trHeight w:val="241"/>
        </w:trPr>
        <w:tc>
          <w:tcPr>
            <w:tcW w:w="6948" w:type="dxa"/>
            <w:gridSpan w:val="2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Attenzione dedicata alle fasi di transizione che scandiscono l’ingresso nel sistema scolastico, la continuità tra i diversi ordini di scuola e il successivo inserimento lavorativo.</w:t>
            </w:r>
          </w:p>
        </w:tc>
        <w:tc>
          <w:tcPr>
            <w:tcW w:w="566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9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C641A" w:rsidRPr="00785CCC" w:rsidTr="009A152F">
        <w:trPr>
          <w:trHeight w:val="241"/>
        </w:trPr>
        <w:tc>
          <w:tcPr>
            <w:tcW w:w="6948" w:type="dxa"/>
            <w:gridSpan w:val="2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Altro:</w:t>
            </w:r>
          </w:p>
        </w:tc>
        <w:tc>
          <w:tcPr>
            <w:tcW w:w="566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C641A" w:rsidRPr="00785CCC" w:rsidTr="009A152F">
        <w:tc>
          <w:tcPr>
            <w:tcW w:w="9781" w:type="dxa"/>
            <w:gridSpan w:val="8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785CCC">
              <w:rPr>
                <w:rFonts w:ascii="Tahoma" w:hAnsi="Tahoma" w:cs="Tahoma"/>
                <w:i/>
                <w:sz w:val="20"/>
                <w:szCs w:val="20"/>
              </w:rPr>
              <w:t>* = 0: per niente 1: poco 2: abbastanza 3: molto 4 moltissimo</w:t>
            </w:r>
          </w:p>
        </w:tc>
      </w:tr>
      <w:tr w:rsidR="008C641A" w:rsidRPr="00785CCC" w:rsidTr="009A152F">
        <w:tc>
          <w:tcPr>
            <w:tcW w:w="9781" w:type="dxa"/>
            <w:gridSpan w:val="8"/>
            <w:vAlign w:val="center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785CCC">
              <w:rPr>
                <w:rFonts w:ascii="Tahoma" w:hAnsi="Tahoma" w:cs="Tahoma"/>
                <w:i/>
                <w:sz w:val="20"/>
                <w:szCs w:val="20"/>
              </w:rPr>
              <w:t xml:space="preserve">Adattato dagli indicatori UNESCO per la valutazione del grado di </w:t>
            </w:r>
            <w:proofErr w:type="spellStart"/>
            <w:r w:rsidRPr="00785CCC">
              <w:rPr>
                <w:rFonts w:ascii="Tahoma" w:hAnsi="Tahoma" w:cs="Tahoma"/>
                <w:i/>
                <w:sz w:val="20"/>
                <w:szCs w:val="20"/>
              </w:rPr>
              <w:t>inclusività</w:t>
            </w:r>
            <w:proofErr w:type="spellEnd"/>
            <w:r w:rsidRPr="00785CCC">
              <w:rPr>
                <w:rFonts w:ascii="Tahoma" w:hAnsi="Tahoma" w:cs="Tahoma"/>
                <w:i/>
                <w:sz w:val="20"/>
                <w:szCs w:val="20"/>
              </w:rPr>
              <w:t xml:space="preserve"> dei sistemi scolastici</w:t>
            </w:r>
          </w:p>
        </w:tc>
      </w:tr>
    </w:tbl>
    <w:p w:rsidR="008C641A" w:rsidRPr="00785CCC" w:rsidRDefault="008C641A" w:rsidP="008C641A">
      <w:r w:rsidRPr="00785CCC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641A" w:rsidRPr="00785CCC" w:rsidTr="009A152F">
        <w:tc>
          <w:tcPr>
            <w:tcW w:w="9778" w:type="dxa"/>
          </w:tcPr>
          <w:p w:rsidR="008C641A" w:rsidRPr="00785CC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785CCC">
              <w:rPr>
                <w:rFonts w:ascii="Tahoma" w:hAnsi="Tahoma" w:cs="Tahoma"/>
                <w:b/>
                <w:sz w:val="28"/>
                <w:szCs w:val="28"/>
              </w:rPr>
              <w:lastRenderedPageBreak/>
              <w:t>Parte II – Obiettivi di incremento dell’</w:t>
            </w:r>
            <w:proofErr w:type="spellStart"/>
            <w:r w:rsidRPr="00785CCC">
              <w:rPr>
                <w:rFonts w:ascii="Tahoma" w:hAnsi="Tahoma" w:cs="Tahoma"/>
                <w:b/>
                <w:sz w:val="28"/>
                <w:szCs w:val="28"/>
              </w:rPr>
              <w:t>inclusività</w:t>
            </w:r>
            <w:proofErr w:type="spellEnd"/>
            <w:r w:rsidRPr="00785CCC">
              <w:rPr>
                <w:rFonts w:ascii="Tahoma" w:hAnsi="Tahoma" w:cs="Tahoma"/>
                <w:b/>
                <w:sz w:val="28"/>
                <w:szCs w:val="28"/>
              </w:rPr>
              <w:t xml:space="preserve"> proposti per il prossimo anno</w:t>
            </w:r>
          </w:p>
        </w:tc>
      </w:tr>
    </w:tbl>
    <w:p w:rsidR="008C641A" w:rsidRPr="00785CCC" w:rsidRDefault="008C641A" w:rsidP="008C64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641A" w:rsidRPr="00785CCC" w:rsidTr="009A152F">
        <w:trPr>
          <w:trHeight w:val="813"/>
        </w:trPr>
        <w:tc>
          <w:tcPr>
            <w:tcW w:w="9778" w:type="dxa"/>
          </w:tcPr>
          <w:p w:rsidR="008C641A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 xml:space="preserve">Aspetti organizzativi e gestionali coinvolti nel cambiamento inclusivo </w:t>
            </w:r>
            <w:r w:rsidRPr="00785CCC">
              <w:rPr>
                <w:rFonts w:ascii="Tahoma" w:hAnsi="Tahoma" w:cs="Tahoma"/>
                <w:sz w:val="20"/>
                <w:szCs w:val="20"/>
              </w:rPr>
              <w:t>(chi fa cosa, livelli di responsabilità nelle pratiche di intervento, ecc.)</w:t>
            </w:r>
            <w:r w:rsidRPr="00785CC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8C641A" w:rsidRDefault="008C641A" w:rsidP="009A152F">
            <w:pPr>
              <w:pStyle w:val="Paragrafoelenco"/>
              <w:numPr>
                <w:ilvl w:val="0"/>
                <w:numId w:val="6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17D5">
              <w:rPr>
                <w:rFonts w:ascii="Tahoma" w:hAnsi="Tahoma" w:cs="Tahoma"/>
                <w:b/>
                <w:sz w:val="20"/>
                <w:szCs w:val="20"/>
              </w:rPr>
              <w:t>La scuola elabora il P</w:t>
            </w: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  <w:r w:rsidRPr="00F917D5">
              <w:rPr>
                <w:rFonts w:ascii="Tahoma" w:hAnsi="Tahoma" w:cs="Tahoma"/>
                <w:b/>
                <w:sz w:val="20"/>
                <w:szCs w:val="20"/>
              </w:rPr>
              <w:t>OF seguendo una politica di promozione dell’integrazione e dell’inclusione</w:t>
            </w:r>
            <w:r>
              <w:rPr>
                <w:rFonts w:ascii="Tahoma" w:hAnsi="Tahoma" w:cs="Tahoma"/>
                <w:sz w:val="20"/>
                <w:szCs w:val="20"/>
              </w:rPr>
              <w:t>. Il lavoro è portato avanti parallelamente da due gruppi distinti (GLH e GLI), che operano con modalità differenti, il primo nel caso di alunni con disabilità, il secondo in presenza di alunni con disturbi evolutivi specifici. Le famiglie sono sensibilizzate a condividere e supportare il progetto educativo e, ove necessario, a farsi aiutare dalle strutture competenti presenti sul territorio (ASL e/o Servizi Sociali).</w:t>
            </w:r>
          </w:p>
          <w:p w:rsidR="008C641A" w:rsidRDefault="008C641A" w:rsidP="009A152F">
            <w:pPr>
              <w:pStyle w:val="Paragrafoelenco"/>
              <w:numPr>
                <w:ilvl w:val="0"/>
                <w:numId w:val="6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La</w:t>
            </w:r>
            <w:r w:rsidRPr="00BA38DD">
              <w:rPr>
                <w:rFonts w:ascii="Tahoma" w:hAnsi="Tahoma" w:cs="Tahoma"/>
                <w:b/>
                <w:sz w:val="20"/>
                <w:szCs w:val="20"/>
              </w:rPr>
              <w:t xml:space="preserve"> DS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B0BF5">
              <w:rPr>
                <w:rFonts w:ascii="Tahoma" w:hAnsi="Tahoma" w:cs="Tahoma"/>
                <w:sz w:val="20"/>
                <w:szCs w:val="20"/>
              </w:rPr>
              <w:t>presiede</w:t>
            </w:r>
            <w:r>
              <w:rPr>
                <w:rFonts w:ascii="Tahoma" w:hAnsi="Tahoma" w:cs="Tahoma"/>
                <w:sz w:val="20"/>
                <w:szCs w:val="20"/>
              </w:rPr>
              <w:t>, ascolta</w:t>
            </w:r>
            <w:r w:rsidRPr="00BB0BF5">
              <w:rPr>
                <w:rFonts w:ascii="Tahoma" w:hAnsi="Tahoma" w:cs="Tahoma"/>
                <w:sz w:val="20"/>
                <w:szCs w:val="20"/>
              </w:rPr>
              <w:t xml:space="preserve"> e convoca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8C641A" w:rsidRPr="00BB0BF5" w:rsidRDefault="008C641A" w:rsidP="009A152F">
            <w:pPr>
              <w:pStyle w:val="Paragrafoelenco"/>
              <w:numPr>
                <w:ilvl w:val="3"/>
                <w:numId w:val="11"/>
              </w:numPr>
              <w:autoSpaceDE w:val="0"/>
              <w:autoSpaceDN w:val="0"/>
              <w:adjustRightInd w:val="0"/>
              <w:ind w:left="1418" w:hanging="42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0BF5">
              <w:rPr>
                <w:rFonts w:ascii="Tahoma" w:hAnsi="Tahoma" w:cs="Tahoma"/>
                <w:sz w:val="20"/>
                <w:szCs w:val="20"/>
              </w:rPr>
              <w:t>il GLI e il GLH</w:t>
            </w:r>
            <w:r>
              <w:rPr>
                <w:rFonts w:ascii="Tahoma" w:hAnsi="Tahoma" w:cs="Tahoma"/>
                <w:sz w:val="20"/>
                <w:szCs w:val="20"/>
              </w:rPr>
              <w:t>, che si avvalgono, all’occorrenza, anche di esperti esterni</w:t>
            </w:r>
          </w:p>
          <w:p w:rsidR="008C641A" w:rsidRDefault="008C641A" w:rsidP="009A152F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18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 consigli delle classi in cui siano presenti alunni in condizione di BES o DSA</w:t>
            </w:r>
          </w:p>
          <w:p w:rsidR="008C641A" w:rsidRDefault="008C641A" w:rsidP="009A152F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18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 genitori dei casi segnalati</w:t>
            </w:r>
          </w:p>
          <w:p w:rsidR="008C641A" w:rsidRDefault="008C641A" w:rsidP="009A152F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18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Presiede alla programmazione generale dell’Inclusione scolastica</w:t>
            </w:r>
          </w:p>
          <w:p w:rsidR="008C641A" w:rsidRDefault="008C641A" w:rsidP="008C641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37A1">
              <w:rPr>
                <w:rFonts w:ascii="Tahoma" w:hAnsi="Tahoma" w:cs="Tahoma"/>
                <w:sz w:val="20"/>
                <w:szCs w:val="20"/>
              </w:rPr>
              <w:t xml:space="preserve">Si </w:t>
            </w:r>
            <w:r>
              <w:rPr>
                <w:rFonts w:ascii="Tahoma" w:hAnsi="Tahoma" w:cs="Tahoma"/>
                <w:sz w:val="20"/>
                <w:szCs w:val="20"/>
              </w:rPr>
              <w:t>interfaccia:</w:t>
            </w:r>
          </w:p>
          <w:p w:rsidR="008C641A" w:rsidRPr="001937A1" w:rsidRDefault="008C641A" w:rsidP="008C641A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ind w:hanging="44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37A1">
              <w:rPr>
                <w:rFonts w:ascii="Tahoma" w:hAnsi="Tahoma" w:cs="Tahoma"/>
                <w:sz w:val="20"/>
                <w:szCs w:val="20"/>
              </w:rPr>
              <w:t>con i Centri Territoriali di Supporto, con i Servizi Sociali e Sanitari per l’implementazione delle azioni di sistema</w:t>
            </w:r>
          </w:p>
          <w:p w:rsidR="008C641A" w:rsidRPr="001937A1" w:rsidRDefault="008C641A" w:rsidP="008C641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37A1">
              <w:rPr>
                <w:rFonts w:ascii="Tahoma" w:hAnsi="Tahoma" w:cs="Tahoma"/>
                <w:sz w:val="20"/>
                <w:szCs w:val="20"/>
              </w:rPr>
              <w:t xml:space="preserve">Coordina le proposte di interventi didattico-educativi formulate dai singoli </w:t>
            </w:r>
            <w:proofErr w:type="spellStart"/>
            <w:r w:rsidRPr="001937A1">
              <w:rPr>
                <w:rFonts w:ascii="Tahoma" w:hAnsi="Tahoma" w:cs="Tahoma"/>
                <w:sz w:val="20"/>
                <w:szCs w:val="20"/>
              </w:rPr>
              <w:t>CdC</w:t>
            </w:r>
            <w:proofErr w:type="spellEnd"/>
          </w:p>
          <w:p w:rsidR="008C641A" w:rsidRPr="001937A1" w:rsidRDefault="008C641A" w:rsidP="008C641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37A1">
              <w:rPr>
                <w:rFonts w:ascii="Tahoma" w:hAnsi="Tahoma" w:cs="Tahoma"/>
                <w:sz w:val="20"/>
                <w:szCs w:val="20"/>
              </w:rPr>
              <w:t>Attua incontri-confronto su strategie, metodologie e gestione degli interventi</w:t>
            </w:r>
          </w:p>
          <w:p w:rsidR="008C641A" w:rsidRPr="001937A1" w:rsidRDefault="008C641A" w:rsidP="008C641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37A1">
              <w:rPr>
                <w:rFonts w:ascii="Tahoma" w:hAnsi="Tahoma" w:cs="Tahoma"/>
                <w:sz w:val="20"/>
                <w:szCs w:val="20"/>
              </w:rPr>
              <w:t xml:space="preserve">Rileva, monitora e valuta il livello di </w:t>
            </w:r>
            <w:proofErr w:type="spellStart"/>
            <w:r w:rsidRPr="001937A1">
              <w:rPr>
                <w:rFonts w:ascii="Tahoma" w:hAnsi="Tahoma" w:cs="Tahoma"/>
                <w:sz w:val="20"/>
                <w:szCs w:val="20"/>
              </w:rPr>
              <w:t>inclusività</w:t>
            </w:r>
            <w:proofErr w:type="spellEnd"/>
            <w:r w:rsidRPr="001937A1">
              <w:rPr>
                <w:rFonts w:ascii="Tahoma" w:hAnsi="Tahoma" w:cs="Tahoma"/>
                <w:sz w:val="20"/>
                <w:szCs w:val="20"/>
              </w:rPr>
              <w:t xml:space="preserve"> della scuola</w:t>
            </w:r>
          </w:p>
          <w:p w:rsidR="008C641A" w:rsidRPr="001937A1" w:rsidRDefault="008C641A" w:rsidP="008C641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37A1">
              <w:rPr>
                <w:rFonts w:ascii="Tahoma" w:hAnsi="Tahoma" w:cs="Tahoma"/>
                <w:sz w:val="20"/>
                <w:szCs w:val="20"/>
              </w:rPr>
              <w:t>Esplicita, a inizio a.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937A1">
              <w:rPr>
                <w:rFonts w:ascii="Tahoma" w:hAnsi="Tahoma" w:cs="Tahoma"/>
                <w:sz w:val="20"/>
                <w:szCs w:val="20"/>
              </w:rPr>
              <w:t>s., al Collegio Docenti gli obiettivi da conseguire e le attività da porre in essere</w:t>
            </w:r>
          </w:p>
          <w:p w:rsidR="008C641A" w:rsidRDefault="008C641A" w:rsidP="008C641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37A1">
              <w:rPr>
                <w:rFonts w:ascii="Tahoma" w:hAnsi="Tahoma" w:cs="Tahoma"/>
                <w:sz w:val="20"/>
                <w:szCs w:val="20"/>
              </w:rPr>
              <w:t>Elabora una Proposta di Piano per l’Inclusione</w:t>
            </w:r>
          </w:p>
          <w:p w:rsidR="008C641A" w:rsidRDefault="008C641A" w:rsidP="008C641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Utilizza le risorse umane e professionali presenti nella scuola</w:t>
            </w:r>
          </w:p>
          <w:p w:rsidR="008C641A" w:rsidRDefault="008C641A" w:rsidP="008C641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Organizza l’assistenza di base dei collaboratori scolastici secondo le relative mansioni</w:t>
            </w:r>
          </w:p>
          <w:p w:rsidR="008C641A" w:rsidRPr="001937A1" w:rsidRDefault="008C641A" w:rsidP="008C641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Attua le disposizioni normative per la riduzione delle barriere architettoniche</w:t>
            </w:r>
          </w:p>
          <w:p w:rsidR="008C641A" w:rsidRDefault="008C641A" w:rsidP="008C641A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09" w:hanging="28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A38DD">
              <w:rPr>
                <w:rFonts w:ascii="Tahoma" w:hAnsi="Tahoma" w:cs="Tahoma"/>
                <w:b/>
                <w:sz w:val="20"/>
                <w:szCs w:val="20"/>
              </w:rPr>
              <w:t>La Referente all’Inclusione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collabora con il Dirigente:</w:t>
            </w:r>
          </w:p>
          <w:p w:rsidR="008C641A" w:rsidRDefault="008C641A" w:rsidP="008C641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raccorda le diverse realtà (Scuola, Enti Territoriali, famiglie)</w:t>
            </w:r>
          </w:p>
          <w:p w:rsidR="008C641A" w:rsidRDefault="008C641A" w:rsidP="008C641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attua a inizio a. s. il monitoraggio in tutte le classi </w:t>
            </w:r>
          </w:p>
          <w:p w:rsidR="008C641A" w:rsidRDefault="008C641A" w:rsidP="008C641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segue, in particolare, i casi segnalati e la corretta compilazione dei PDP da parte dei Coordinatori di classe, fornendo loro la documentazione di supporto </w:t>
            </w:r>
          </w:p>
          <w:p w:rsidR="008C641A" w:rsidRDefault="008C641A" w:rsidP="008C641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Collabora con la DS nella stesura del Piano Annuale di Inclusione</w:t>
            </w:r>
          </w:p>
          <w:p w:rsidR="008C641A" w:rsidRDefault="008C641A" w:rsidP="008C641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8447A">
              <w:rPr>
                <w:rFonts w:ascii="Tahoma" w:hAnsi="Tahoma" w:cs="Tahoma"/>
                <w:sz w:val="20"/>
                <w:szCs w:val="20"/>
              </w:rPr>
              <w:t>Monitora il corretto utilizzo e il funzionamento di risorse e attrezzature destinate all’inclusione, segnalando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a DS e DSGA eventuali problemi</w:t>
            </w:r>
          </w:p>
          <w:p w:rsidR="008C641A" w:rsidRDefault="008C641A" w:rsidP="008C641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8447A">
              <w:rPr>
                <w:rFonts w:ascii="Tahoma" w:hAnsi="Tahoma" w:cs="Tahoma"/>
                <w:sz w:val="20"/>
                <w:szCs w:val="20"/>
              </w:rPr>
              <w:t xml:space="preserve"> Partecipa a convegni, corsi di aggiornamento ed eventi sull’inclusione, promuovendo la partecipazion</w:t>
            </w:r>
            <w:r>
              <w:rPr>
                <w:rFonts w:ascii="Tahoma" w:hAnsi="Tahoma" w:cs="Tahoma"/>
                <w:sz w:val="20"/>
                <w:szCs w:val="20"/>
              </w:rPr>
              <w:t>e dei colleghi alle iniziative</w:t>
            </w:r>
          </w:p>
          <w:p w:rsidR="008C641A" w:rsidRPr="0098447A" w:rsidRDefault="008C641A" w:rsidP="008C641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8447A">
              <w:rPr>
                <w:rFonts w:ascii="Tahoma" w:hAnsi="Tahoma" w:cs="Tahoma"/>
                <w:sz w:val="20"/>
                <w:szCs w:val="20"/>
              </w:rPr>
              <w:t xml:space="preserve">Raccoglie </w:t>
            </w:r>
            <w:proofErr w:type="spellStart"/>
            <w:r w:rsidRPr="0098447A">
              <w:rPr>
                <w:rFonts w:ascii="Tahoma" w:hAnsi="Tahoma" w:cs="Tahoma"/>
                <w:sz w:val="20"/>
                <w:szCs w:val="20"/>
              </w:rPr>
              <w:t>ed</w:t>
            </w:r>
            <w:proofErr w:type="spellEnd"/>
            <w:r w:rsidRPr="0098447A">
              <w:rPr>
                <w:rFonts w:ascii="Tahoma" w:hAnsi="Tahoma" w:cs="Tahoma"/>
                <w:sz w:val="20"/>
                <w:szCs w:val="20"/>
              </w:rPr>
              <w:t xml:space="preserve"> archivia documentazione e modulistica elaborata dal GLI, promuovendone l’utilizzo nei </w:t>
            </w:r>
            <w:proofErr w:type="spellStart"/>
            <w:r w:rsidRPr="0098447A">
              <w:rPr>
                <w:rFonts w:ascii="Tahoma" w:hAnsi="Tahoma" w:cs="Tahoma"/>
                <w:sz w:val="20"/>
                <w:szCs w:val="20"/>
              </w:rPr>
              <w:t>CdC</w:t>
            </w:r>
            <w:proofErr w:type="spellEnd"/>
            <w:r w:rsidRPr="0098447A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8C641A" w:rsidRDefault="008C641A" w:rsidP="009A152F">
            <w:pPr>
              <w:pStyle w:val="Paragrafoelenco"/>
              <w:numPr>
                <w:ilvl w:val="0"/>
                <w:numId w:val="6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A38DD">
              <w:rPr>
                <w:rFonts w:ascii="Tahoma" w:hAnsi="Tahoma" w:cs="Tahoma"/>
                <w:b/>
                <w:sz w:val="20"/>
                <w:szCs w:val="20"/>
              </w:rPr>
              <w:t>I membri del GLI</w:t>
            </w:r>
            <w:r w:rsidRPr="00772B10">
              <w:rPr>
                <w:rFonts w:ascii="Tahoma" w:hAnsi="Tahoma" w:cs="Tahoma"/>
                <w:sz w:val="20"/>
                <w:szCs w:val="20"/>
              </w:rPr>
              <w:t xml:space="preserve">, attraverso i Coordinatori di classe, favoriscono l’inserimento, l’integrazione e il </w:t>
            </w:r>
            <w:proofErr w:type="spellStart"/>
            <w:r w:rsidRPr="00772B10">
              <w:rPr>
                <w:rFonts w:ascii="Tahoma" w:hAnsi="Tahoma" w:cs="Tahoma"/>
                <w:sz w:val="20"/>
                <w:szCs w:val="20"/>
              </w:rPr>
              <w:t>riorientamento</w:t>
            </w:r>
            <w:proofErr w:type="spellEnd"/>
            <w:r w:rsidRPr="00772B10">
              <w:rPr>
                <w:rFonts w:ascii="Tahoma" w:hAnsi="Tahoma" w:cs="Tahoma"/>
                <w:sz w:val="20"/>
                <w:szCs w:val="20"/>
              </w:rPr>
              <w:t xml:space="preserve"> degli studenti con interventi mira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Pr="00772B10">
              <w:rPr>
                <w:rFonts w:ascii="Tahoma" w:hAnsi="Tahoma" w:cs="Tahoma"/>
                <w:sz w:val="20"/>
                <w:szCs w:val="20"/>
              </w:rPr>
              <w:t>ti a intervenire positivamente sulle situazioni di svantaggio e a</w:t>
            </w:r>
            <w:r>
              <w:t xml:space="preserve"> </w:t>
            </w:r>
            <w:r w:rsidRPr="00772B10">
              <w:rPr>
                <w:rFonts w:ascii="Tahoma" w:hAnsi="Tahoma" w:cs="Tahoma"/>
                <w:sz w:val="20"/>
                <w:szCs w:val="20"/>
              </w:rPr>
              <w:t>garantire l’uguaglianza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772B10">
              <w:rPr>
                <w:rFonts w:ascii="Tahoma" w:hAnsi="Tahoma" w:cs="Tahoma"/>
                <w:sz w:val="20"/>
                <w:szCs w:val="20"/>
              </w:rPr>
              <w:t xml:space="preserve"> evitando ogni forma di selezione sociale</w:t>
            </w:r>
          </w:p>
          <w:p w:rsidR="007B01B5" w:rsidRPr="007B01B5" w:rsidRDefault="007B01B5" w:rsidP="007B01B5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7B01B5">
              <w:rPr>
                <w:rFonts w:ascii="TimesNewRomanPS-BoldMT" w:hAnsi="TimesNewRomanPS-BoldMT" w:cs="TimesNewRomanPS-BoldMT"/>
                <w:b/>
                <w:bCs/>
              </w:rPr>
              <w:lastRenderedPageBreak/>
              <w:t>Collegio dei Docenti</w:t>
            </w:r>
            <w:r w:rsidRPr="007B01B5">
              <w:rPr>
                <w:rFonts w:ascii="TimesNewRomanPS-BoldMT" w:hAnsi="TimesNewRomanPS-BoldMT" w:cs="TimesNewRomanPS-BoldMT"/>
                <w:bCs/>
              </w:rPr>
              <w:t>:</w:t>
            </w:r>
          </w:p>
          <w:p w:rsidR="007B01B5" w:rsidRPr="007B01B5" w:rsidRDefault="007B01B5" w:rsidP="007B0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 xml:space="preserve">         </w:t>
            </w:r>
            <w:r w:rsidRPr="007B01B5">
              <w:rPr>
                <w:rFonts w:ascii="TimesNewRomanPS-BoldMT" w:hAnsi="TimesNewRomanPS-BoldMT" w:cs="TimesNewRomanPS-BoldMT"/>
                <w:bCs/>
              </w:rPr>
              <w:t>• Verifica, discute e delibera la proposta di PAI elaborata dal GLI nel mese di giugno;</w:t>
            </w:r>
          </w:p>
          <w:p w:rsidR="007B01B5" w:rsidRPr="007B01B5" w:rsidRDefault="007B01B5" w:rsidP="007B0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 xml:space="preserve">         </w:t>
            </w:r>
            <w:r w:rsidRPr="007B01B5">
              <w:rPr>
                <w:rFonts w:ascii="TimesNewRomanPS-BoldMT" w:hAnsi="TimesNewRomanPS-BoldMT" w:cs="TimesNewRomanPS-BoldMT"/>
                <w:bCs/>
              </w:rPr>
              <w:t xml:space="preserve">• Definisce i criteri e le procedure di utilizzo “funzionale” delle risorse professionali presenti </w:t>
            </w:r>
            <w:r>
              <w:rPr>
                <w:rFonts w:ascii="TimesNewRomanPS-BoldMT" w:hAnsi="TimesNewRomanPS-BoldMT" w:cs="TimesNewRomanPS-BoldMT"/>
                <w:bCs/>
              </w:rPr>
              <w:t xml:space="preserve">         nella </w:t>
            </w:r>
            <w:r w:rsidRPr="007B01B5">
              <w:rPr>
                <w:rFonts w:ascii="TimesNewRomanPS-BoldMT" w:hAnsi="TimesNewRomanPS-BoldMT" w:cs="TimesNewRomanPS-BoldMT"/>
                <w:bCs/>
              </w:rPr>
              <w:t>scuola;</w:t>
            </w:r>
          </w:p>
          <w:p w:rsidR="008C641A" w:rsidRPr="007B01B5" w:rsidRDefault="007B01B5" w:rsidP="007B0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 xml:space="preserve">         </w:t>
            </w:r>
            <w:r w:rsidRPr="007B01B5">
              <w:rPr>
                <w:rFonts w:ascii="TimesNewRomanPS-BoldMT" w:hAnsi="TimesNewRomanPS-BoldMT" w:cs="TimesNewRomanPS-BoldMT"/>
                <w:bCs/>
              </w:rPr>
              <w:t>• Assume l’impegno di partecipare ad azioni di formazione e/o di p</w:t>
            </w:r>
            <w:r>
              <w:rPr>
                <w:rFonts w:ascii="TimesNewRomanPS-BoldMT" w:hAnsi="TimesNewRomanPS-BoldMT" w:cs="TimesNewRomanPS-BoldMT"/>
                <w:bCs/>
              </w:rPr>
              <w:t xml:space="preserve">revenzione concordate a   livello </w:t>
            </w:r>
            <w:r w:rsidRPr="007B01B5">
              <w:rPr>
                <w:rFonts w:ascii="TimesNewRomanPS-BoldMT" w:hAnsi="TimesNewRomanPS-BoldMT" w:cs="TimesNewRomanPS-BoldMT"/>
                <w:bCs/>
              </w:rPr>
              <w:t>scolastico e anche territoriale</w:t>
            </w:r>
            <w:r w:rsidRPr="007B01B5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 </w:t>
            </w:r>
          </w:p>
          <w:p w:rsidR="008C641A" w:rsidRPr="0098447A" w:rsidRDefault="008C641A" w:rsidP="009A152F">
            <w:pPr>
              <w:pStyle w:val="Paragrafoelenco"/>
              <w:numPr>
                <w:ilvl w:val="0"/>
                <w:numId w:val="6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A38DD">
              <w:rPr>
                <w:rFonts w:ascii="Tahoma" w:hAnsi="Tahoma" w:cs="Tahoma"/>
                <w:b/>
                <w:sz w:val="20"/>
                <w:szCs w:val="20"/>
              </w:rPr>
              <w:t>I Coordinatori dei Consigli di classe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8C641A" w:rsidRDefault="008C641A" w:rsidP="009A152F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informano il Dirigente dei casi critici</w:t>
            </w:r>
          </w:p>
          <w:p w:rsidR="008C641A" w:rsidRDefault="008C641A" w:rsidP="009A152F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analizzano le certificazioni prodotte dalle famiglie in vista della elaborazione di PEI e PDP</w:t>
            </w:r>
          </w:p>
          <w:p w:rsidR="008C641A" w:rsidRDefault="008C641A" w:rsidP="009A152F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incontrano e sensibilizzano i genitori degli allievi</w:t>
            </w:r>
          </w:p>
          <w:p w:rsidR="008C641A" w:rsidRDefault="008C641A" w:rsidP="009A152F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collaborano all’osservazione sistematica di progressi/regressi degli allievi in tutte le discipline, agendo in raccordo con gli altri docenti del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CdC</w:t>
            </w:r>
            <w:proofErr w:type="spellEnd"/>
          </w:p>
          <w:p w:rsidR="008C641A" w:rsidRDefault="008C641A" w:rsidP="009A152F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esercitano osservazione diretta e ascolto attivo nei confronti degli alunni portatori di BES e delle loro famiglie</w:t>
            </w:r>
          </w:p>
          <w:p w:rsidR="008C641A" w:rsidRDefault="008C641A" w:rsidP="009A152F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raccolgono informazioni sulla storia scolastica e personale degli allievi, rilevando il livello di consapevolezza e/o accettazione di condizioni di disagio, disabilità, svantaggio, modalità di comunicazione e ogni informazione utile all’elaborazione di opportune considerazioni pedagogiche e didattiche</w:t>
            </w:r>
          </w:p>
          <w:p w:rsidR="008C641A" w:rsidRDefault="008C641A" w:rsidP="009A152F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definiscono, stendono e condividono con i genitori il PEI, il PDP o le altre scelte educativo-didattiche elaborate nei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CdC</w:t>
            </w:r>
            <w:proofErr w:type="spellEnd"/>
          </w:p>
          <w:p w:rsidR="008C641A" w:rsidRDefault="008C641A" w:rsidP="009A152F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monitorano in itinere e alla fine l’efficacia degli interventi messi in atto, dandone riscontro al DS e al Referente all’inclusione.</w:t>
            </w:r>
          </w:p>
          <w:p w:rsidR="007B01B5" w:rsidRPr="00936A47" w:rsidRDefault="007B01B5" w:rsidP="007B01B5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36A47">
              <w:rPr>
                <w:rFonts w:ascii="Tahoma" w:hAnsi="Tahoma" w:cs="Tahoma"/>
                <w:b/>
                <w:bCs/>
                <w:sz w:val="20"/>
                <w:szCs w:val="20"/>
              </w:rPr>
              <w:t>Docente di sostegno:</w:t>
            </w:r>
            <w:bookmarkStart w:id="0" w:name="_GoBack"/>
            <w:bookmarkEnd w:id="0"/>
          </w:p>
          <w:p w:rsidR="007B01B5" w:rsidRPr="00936A47" w:rsidRDefault="007B01B5" w:rsidP="007B0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36A47">
              <w:rPr>
                <w:rFonts w:ascii="Tahoma" w:hAnsi="Tahoma" w:cs="Tahoma"/>
                <w:sz w:val="20"/>
                <w:szCs w:val="20"/>
              </w:rPr>
              <w:t xml:space="preserve">         • Partecipa alla progettazione educativo-didattica;</w:t>
            </w:r>
          </w:p>
          <w:p w:rsidR="007B01B5" w:rsidRPr="00936A47" w:rsidRDefault="007B01B5" w:rsidP="007B0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36A47">
              <w:rPr>
                <w:rFonts w:ascii="Tahoma" w:hAnsi="Tahoma" w:cs="Tahoma"/>
                <w:sz w:val="20"/>
                <w:szCs w:val="20"/>
              </w:rPr>
              <w:t xml:space="preserve">         • Supporta i </w:t>
            </w:r>
            <w:proofErr w:type="spellStart"/>
            <w:r w:rsidRPr="00936A47">
              <w:rPr>
                <w:rFonts w:ascii="Tahoma" w:hAnsi="Tahoma" w:cs="Tahoma"/>
                <w:sz w:val="20"/>
                <w:szCs w:val="20"/>
              </w:rPr>
              <w:t>CdC</w:t>
            </w:r>
            <w:proofErr w:type="spellEnd"/>
            <w:r w:rsidRPr="00936A47">
              <w:rPr>
                <w:rFonts w:ascii="Tahoma" w:hAnsi="Tahoma" w:cs="Tahoma"/>
                <w:sz w:val="20"/>
                <w:szCs w:val="20"/>
              </w:rPr>
              <w:t xml:space="preserve"> nell’assunzione di strategie e tecniche pedagogiche, metodologiche</w:t>
            </w:r>
          </w:p>
          <w:p w:rsidR="007B01B5" w:rsidRPr="00936A47" w:rsidRDefault="007B01B5" w:rsidP="007B0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36A47">
              <w:rPr>
                <w:rFonts w:ascii="Tahoma" w:hAnsi="Tahoma" w:cs="Tahoma"/>
                <w:sz w:val="20"/>
                <w:szCs w:val="20"/>
              </w:rPr>
              <w:t xml:space="preserve">            didattiche inclusive;</w:t>
            </w:r>
          </w:p>
          <w:p w:rsidR="007B01B5" w:rsidRPr="00936A47" w:rsidRDefault="007B01B5" w:rsidP="007B0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36A47">
              <w:rPr>
                <w:rFonts w:ascii="Tahoma" w:hAnsi="Tahoma" w:cs="Tahoma"/>
                <w:sz w:val="20"/>
                <w:szCs w:val="20"/>
              </w:rPr>
              <w:t xml:space="preserve">          • Coordina la stesura e l’applicazione dei PEI e PDP;</w:t>
            </w:r>
          </w:p>
          <w:p w:rsidR="007B01B5" w:rsidRPr="00936A47" w:rsidRDefault="007B01B5" w:rsidP="007B01B5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36A47">
              <w:rPr>
                <w:rFonts w:ascii="Tahoma" w:hAnsi="Tahoma" w:cs="Tahoma"/>
                <w:sz w:val="20"/>
                <w:szCs w:val="20"/>
              </w:rPr>
              <w:t>• Tiene rapporti con tutti gli insegnanti della classe, la famiglia e gli esperti ASL</w:t>
            </w:r>
          </w:p>
          <w:p w:rsidR="008C641A" w:rsidRDefault="008C641A" w:rsidP="008C641A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09" w:hanging="28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Il DS, i docenti, il personale ATA:</w:t>
            </w:r>
          </w:p>
          <w:p w:rsidR="008C641A" w:rsidRDefault="008C641A" w:rsidP="008C641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Partecipano ad azioni di formazione e/o prevenzione specifiche organizzate a livello territoriale</w:t>
            </w:r>
          </w:p>
          <w:p w:rsidR="008C641A" w:rsidRDefault="008C641A" w:rsidP="008C641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Partecipano ad azioni di formazione anche come autoaggiornamento</w:t>
            </w:r>
          </w:p>
          <w:p w:rsidR="008C641A" w:rsidRDefault="008C641A" w:rsidP="008C641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Prendono in carico in maniera globale e inclusiva tutti gli allievi portatori di BES, sia certificati che non, e tutti i casi in cui sia opportuna o necessaria l’adozione di una personalizzazione della didattica</w:t>
            </w:r>
          </w:p>
          <w:p w:rsidR="008C641A" w:rsidRDefault="008C641A" w:rsidP="008C641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Attuano la progettazione educativa speciale volta alla costruzione di conoscenze, competenze e abilità degli allievi con BES attraverso le strategie inclusive individuate nei PEI e PDP</w:t>
            </w:r>
          </w:p>
          <w:p w:rsidR="008C641A" w:rsidRDefault="008C641A" w:rsidP="009A152F">
            <w:pPr>
              <w:pStyle w:val="Paragrafoelenco"/>
              <w:numPr>
                <w:ilvl w:val="0"/>
                <w:numId w:val="6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A38DD">
              <w:rPr>
                <w:rFonts w:ascii="Tahoma" w:hAnsi="Tahoma" w:cs="Tahoma"/>
                <w:b/>
                <w:sz w:val="20"/>
                <w:szCs w:val="20"/>
              </w:rPr>
              <w:t>Le famiglie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informano la scuola e il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CdC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delle situazioni problematiche, fornendo tutta la documentazione medica e specialistica necessaria, anche su sollecitazione del Coordinatore o del DS, partecipano agli incontri scolastici e con i Servizi del territorio, collaborano all’attuazione dei progetti educativi.</w:t>
            </w:r>
          </w:p>
          <w:p w:rsidR="008C641A" w:rsidRDefault="008C641A" w:rsidP="009A152F">
            <w:pPr>
              <w:pStyle w:val="Paragrafoelenco"/>
              <w:numPr>
                <w:ilvl w:val="0"/>
                <w:numId w:val="6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A38DD">
              <w:rPr>
                <w:rFonts w:ascii="Tahoma" w:hAnsi="Tahoma" w:cs="Tahoma"/>
                <w:b/>
                <w:sz w:val="20"/>
                <w:szCs w:val="20"/>
              </w:rPr>
              <w:t>L’ASL</w:t>
            </w:r>
            <w:r>
              <w:rPr>
                <w:rFonts w:ascii="Tahoma" w:hAnsi="Tahoma" w:cs="Tahoma"/>
                <w:sz w:val="20"/>
                <w:szCs w:val="20"/>
              </w:rPr>
              <w:t xml:space="preserve"> effettua gli accertamenti, fa le diagnosi e redige le relazioni, partecipa con uno specialista al GLH.</w:t>
            </w:r>
          </w:p>
          <w:p w:rsidR="008C641A" w:rsidRDefault="008C641A" w:rsidP="009A152F">
            <w:pPr>
              <w:pStyle w:val="Paragrafoelenco"/>
              <w:numPr>
                <w:ilvl w:val="0"/>
                <w:numId w:val="6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A38DD">
              <w:rPr>
                <w:rFonts w:ascii="Tahoma" w:hAnsi="Tahoma" w:cs="Tahoma"/>
                <w:b/>
                <w:sz w:val="20"/>
                <w:szCs w:val="20"/>
              </w:rPr>
              <w:t>I Servizi Sociali</w:t>
            </w:r>
            <w:r>
              <w:rPr>
                <w:rFonts w:ascii="Tahoma" w:hAnsi="Tahoma" w:cs="Tahoma"/>
                <w:sz w:val="20"/>
                <w:szCs w:val="20"/>
              </w:rPr>
              <w:t xml:space="preserve"> stipulano accordi di rete, partecipano ad incontri del GLH, attivano procedure specifiche su casi segnalati, collaborano con la propria </w:t>
            </w:r>
            <w:r w:rsidRPr="00407BFF">
              <w:rPr>
                <w:rFonts w:ascii="Tahoma" w:hAnsi="Tahoma" w:cs="Tahoma"/>
                <w:i/>
                <w:sz w:val="20"/>
                <w:szCs w:val="20"/>
              </w:rPr>
              <w:t>equipe</w:t>
            </w:r>
            <w:r>
              <w:rPr>
                <w:rFonts w:ascii="Tahoma" w:hAnsi="Tahoma" w:cs="Tahoma"/>
                <w:sz w:val="20"/>
                <w:szCs w:val="20"/>
              </w:rPr>
              <w:t xml:space="preserve"> all’osservazione e risoluzione dei casi problematici.</w:t>
            </w:r>
          </w:p>
          <w:p w:rsidR="008C641A" w:rsidRPr="00772B10" w:rsidRDefault="008C641A" w:rsidP="009A152F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C641A" w:rsidRPr="00785CCC" w:rsidTr="009A152F">
        <w:trPr>
          <w:trHeight w:val="2268"/>
        </w:trPr>
        <w:tc>
          <w:tcPr>
            <w:tcW w:w="9778" w:type="dxa"/>
          </w:tcPr>
          <w:p w:rsidR="008C641A" w:rsidRDefault="008C641A" w:rsidP="0083656C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lastRenderedPageBreak/>
              <w:t>Possibilità di strutturare percorsi specifici di formazione e aggiornamento degli insegnanti</w:t>
            </w:r>
          </w:p>
          <w:p w:rsidR="00DC63DC" w:rsidRPr="0083656C" w:rsidRDefault="00DC63DC" w:rsidP="00DC6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Pr="0083656C">
              <w:rPr>
                <w:rFonts w:ascii="Tahoma" w:hAnsi="Tahoma" w:cs="Tahoma"/>
                <w:sz w:val="20"/>
                <w:szCs w:val="20"/>
              </w:rPr>
              <w:t>Ogni anno, sia s</w:t>
            </w:r>
            <w:r>
              <w:rPr>
                <w:rFonts w:ascii="Tahoma" w:hAnsi="Tahoma" w:cs="Tahoma"/>
                <w:sz w:val="20"/>
                <w:szCs w:val="20"/>
              </w:rPr>
              <w:t xml:space="preserve">u base regionale che di rete di </w:t>
            </w:r>
            <w:r w:rsidRPr="0083656C">
              <w:rPr>
                <w:rFonts w:ascii="Tahoma" w:hAnsi="Tahoma" w:cs="Tahoma"/>
                <w:sz w:val="20"/>
                <w:szCs w:val="20"/>
              </w:rPr>
              <w:t>ambito, vengono organizzati, per docenti curricolari e docenti di so</w:t>
            </w:r>
            <w:r>
              <w:rPr>
                <w:rFonts w:ascii="Tahoma" w:hAnsi="Tahoma" w:cs="Tahoma"/>
                <w:sz w:val="20"/>
                <w:szCs w:val="20"/>
              </w:rPr>
              <w:t xml:space="preserve">stegno, corsi di formazione e/o </w:t>
            </w:r>
            <w:r w:rsidRPr="0083656C">
              <w:rPr>
                <w:rFonts w:ascii="Tahoma" w:hAnsi="Tahoma" w:cs="Tahoma"/>
                <w:sz w:val="20"/>
                <w:szCs w:val="20"/>
              </w:rPr>
              <w:t>aggiornamento sui temi di inclusione e integrazione e sulle disabilità.</w:t>
            </w:r>
          </w:p>
          <w:p w:rsidR="00DC63DC" w:rsidRPr="0083656C" w:rsidRDefault="00DC63DC" w:rsidP="00DC6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3656C">
              <w:rPr>
                <w:rFonts w:ascii="Tahoma" w:hAnsi="Tahoma" w:cs="Tahoma"/>
                <w:sz w:val="20"/>
                <w:szCs w:val="20"/>
              </w:rPr>
              <w:t>Lo scopo è quello di promuovere modalità di formazione affidate alla partecipazione degli insegnanti,</w:t>
            </w:r>
          </w:p>
          <w:p w:rsidR="00DC63DC" w:rsidRPr="0083656C" w:rsidRDefault="00DC63DC" w:rsidP="00DC6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3656C">
              <w:rPr>
                <w:rFonts w:ascii="Tahoma" w:hAnsi="Tahoma" w:cs="Tahoma"/>
                <w:sz w:val="20"/>
                <w:szCs w:val="20"/>
              </w:rPr>
              <w:t>coinvolti non come semplici destinatari, ma come professionisti che riflettono e attivano modalità</w:t>
            </w:r>
          </w:p>
          <w:p w:rsidR="00DC63DC" w:rsidRDefault="00DC63DC" w:rsidP="00DC63DC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3656C">
              <w:rPr>
                <w:rFonts w:ascii="Tahoma" w:hAnsi="Tahoma" w:cs="Tahoma"/>
                <w:sz w:val="20"/>
                <w:szCs w:val="20"/>
              </w:rPr>
              <w:t>didattiche orientate all’inclusione, efficaci nel normale contesto del fare scuola quotidiano.</w:t>
            </w:r>
          </w:p>
          <w:p w:rsidR="00B71186" w:rsidRPr="0083656C" w:rsidRDefault="008C641A" w:rsidP="00DC63DC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3656C">
              <w:rPr>
                <w:rFonts w:ascii="Tahoma" w:hAnsi="Tahoma" w:cs="Tahoma"/>
                <w:sz w:val="20"/>
                <w:szCs w:val="20"/>
              </w:rPr>
              <w:t>I Docenti tutti sono sollecitati</w:t>
            </w:r>
            <w:r w:rsidR="00DC63DC">
              <w:rPr>
                <w:rFonts w:ascii="Tahoma" w:hAnsi="Tahoma" w:cs="Tahoma"/>
                <w:sz w:val="20"/>
                <w:szCs w:val="20"/>
              </w:rPr>
              <w:t>, quindi,</w:t>
            </w:r>
            <w:r w:rsidRPr="0083656C">
              <w:rPr>
                <w:rFonts w:ascii="Tahoma" w:hAnsi="Tahoma" w:cs="Tahoma"/>
                <w:sz w:val="20"/>
                <w:szCs w:val="20"/>
              </w:rPr>
              <w:t xml:space="preserve"> a partecipare a corsi di formazione e aggiornamento sulle problematiche relative a BES e DSA organizzati a livello territoriale, o anche come autoaggiornamento in rete.</w:t>
            </w:r>
            <w:r w:rsidR="00CE17FF" w:rsidRPr="0083656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C641A" w:rsidRPr="0083656C" w:rsidRDefault="00CE17FF" w:rsidP="0083656C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3656C">
              <w:rPr>
                <w:rFonts w:ascii="Tahoma" w:hAnsi="Tahoma" w:cs="Tahoma"/>
                <w:sz w:val="20"/>
                <w:szCs w:val="20"/>
              </w:rPr>
              <w:t xml:space="preserve">Nell’anno scolastico 2019-2020 </w:t>
            </w:r>
            <w:r w:rsidR="00AE27A6" w:rsidRPr="0083656C">
              <w:rPr>
                <w:rFonts w:ascii="Tahoma" w:hAnsi="Tahoma" w:cs="Tahoma"/>
                <w:sz w:val="20"/>
                <w:szCs w:val="20"/>
              </w:rPr>
              <w:t>n. 15</w:t>
            </w:r>
            <w:r w:rsidR="00B71186" w:rsidRPr="0083656C">
              <w:rPr>
                <w:rFonts w:ascii="Tahoma" w:hAnsi="Tahoma" w:cs="Tahoma"/>
                <w:sz w:val="20"/>
                <w:szCs w:val="20"/>
              </w:rPr>
              <w:t xml:space="preserve"> docenti </w:t>
            </w:r>
            <w:r w:rsidR="00AE27A6" w:rsidRPr="0083656C">
              <w:rPr>
                <w:rFonts w:ascii="Tahoma" w:hAnsi="Tahoma" w:cs="Tahoma"/>
                <w:sz w:val="20"/>
                <w:szCs w:val="20"/>
              </w:rPr>
              <w:t xml:space="preserve">e la DS </w:t>
            </w:r>
            <w:r w:rsidR="00B71186" w:rsidRPr="0083656C">
              <w:rPr>
                <w:rFonts w:ascii="Tahoma" w:hAnsi="Tahoma" w:cs="Tahoma"/>
                <w:sz w:val="20"/>
                <w:szCs w:val="20"/>
              </w:rPr>
              <w:t>hanno partecipato al corso di formazione “Dislessia amica” II livello</w:t>
            </w:r>
            <w:r w:rsidR="00AE27A6" w:rsidRPr="0083656C">
              <w:rPr>
                <w:rFonts w:ascii="Tahoma" w:hAnsi="Tahoma" w:cs="Tahoma"/>
                <w:sz w:val="20"/>
                <w:szCs w:val="20"/>
              </w:rPr>
              <w:t>, riportando l’attestato finale</w:t>
            </w:r>
            <w:r w:rsidR="005B5487" w:rsidRPr="0083656C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83656C" w:rsidRDefault="0083656C" w:rsidP="00836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3656C">
              <w:rPr>
                <w:rFonts w:ascii="Tahoma" w:hAnsi="Tahoma" w:cs="Tahoma"/>
                <w:sz w:val="20"/>
                <w:szCs w:val="20"/>
              </w:rPr>
              <w:t>Nell’a.s.</w:t>
            </w:r>
            <w:proofErr w:type="spellEnd"/>
            <w:r w:rsidRPr="0083656C">
              <w:rPr>
                <w:rFonts w:ascii="Tahoma" w:hAnsi="Tahoma" w:cs="Tahoma"/>
                <w:sz w:val="20"/>
                <w:szCs w:val="20"/>
              </w:rPr>
              <w:t xml:space="preserve"> 2021 la Funzione strumentale per l’inclusione ha partecipato al corso di formazione </w:t>
            </w:r>
            <w:r w:rsidRPr="0083656C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Percorso Formativo di secondo livello per le attività di sostegno e tutor rivolto ai docenti - Obiettivi, Metodi e Didattiche dell’Inclusione- </w:t>
            </w:r>
            <w:proofErr w:type="spellStart"/>
            <w:r w:rsidRPr="0083656C">
              <w:rPr>
                <w:rFonts w:ascii="Tahoma" w:hAnsi="Tahoma" w:cs="Tahoma"/>
                <w:i/>
                <w:iCs/>
                <w:sz w:val="20"/>
                <w:szCs w:val="20"/>
              </w:rPr>
              <w:t>a.s.</w:t>
            </w:r>
            <w:proofErr w:type="spellEnd"/>
            <w:r w:rsidRPr="0083656C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2020/2021</w:t>
            </w:r>
            <w:r w:rsidRPr="0083656C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83656C" w:rsidRPr="0083656C" w:rsidRDefault="0083656C" w:rsidP="00836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3656C" w:rsidRPr="0083656C" w:rsidRDefault="0083656C" w:rsidP="00DC6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C641A" w:rsidRPr="00785CCC" w:rsidTr="009A152F">
        <w:trPr>
          <w:trHeight w:val="2268"/>
        </w:trPr>
        <w:tc>
          <w:tcPr>
            <w:tcW w:w="9778" w:type="dxa"/>
          </w:tcPr>
          <w:p w:rsidR="008C641A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Adozione di strategie di valutazione coerenti con prassi inclusive;</w:t>
            </w:r>
          </w:p>
          <w:p w:rsidR="008C641A" w:rsidRDefault="008C641A" w:rsidP="009A152F">
            <w:pPr>
              <w:pStyle w:val="Paragrafoelenco"/>
              <w:numPr>
                <w:ilvl w:val="0"/>
                <w:numId w:val="7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9F5EEA">
              <w:rPr>
                <w:rFonts w:ascii="Tahoma" w:hAnsi="Tahoma" w:cs="Tahoma"/>
                <w:sz w:val="20"/>
                <w:szCs w:val="20"/>
              </w:rPr>
              <w:t xml:space="preserve">Il GLI predispone griglie di osservazione e valutazione che, traendo spunto dai modelli ICF predisposti dall’Organizzazione Mondiale della Sanità, valutino le capacità, i fattori contestuali (ambientali e/o personali) che agiscono come facilitatori o barriere nell’apprendimento, il livello di </w:t>
            </w:r>
            <w:proofErr w:type="gramStart"/>
            <w:r w:rsidRPr="009F5EEA">
              <w:rPr>
                <w:rFonts w:ascii="Tahoma" w:hAnsi="Tahoma" w:cs="Tahoma"/>
                <w:i/>
                <w:sz w:val="20"/>
                <w:szCs w:val="20"/>
              </w:rPr>
              <w:t>performance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9F5EEA">
              <w:rPr>
                <w:rFonts w:ascii="Tahoma" w:hAnsi="Tahoma" w:cs="Tahoma"/>
                <w:sz w:val="20"/>
                <w:szCs w:val="20"/>
              </w:rPr>
              <w:t xml:space="preserve"> raggiunto</w:t>
            </w:r>
            <w:proofErr w:type="gramEnd"/>
            <w:r w:rsidRPr="009F5EE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“</w:t>
            </w:r>
            <w:r w:rsidRPr="009F5EEA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A questo livello si dovrà pensare all’adattamento dei materiali e dei testi, all’attivazione della risorsa compagni di classe (</w:t>
            </w:r>
            <w:r w:rsidRPr="009F5EEA">
              <w:rPr>
                <w:rStyle w:val="Enfasicorsivo"/>
                <w:rFonts w:ascii="Tahoma" w:hAnsi="Tahoma" w:cs="Tahoma"/>
                <w:sz w:val="20"/>
                <w:szCs w:val="20"/>
                <w:bdr w:val="none" w:sz="0" w:space="0" w:color="auto" w:frame="1"/>
                <w:shd w:val="clear" w:color="auto" w:fill="FFFFFF"/>
              </w:rPr>
              <w:t>apprendimento cooperativo</w:t>
            </w:r>
            <w:r w:rsidRPr="009F5EEA">
              <w:rPr>
                <w:rStyle w:val="apple-converted-space"/>
                <w:rFonts w:ascii="Tahoma" w:hAnsi="Tahoma" w:cs="Tahoma"/>
                <w:sz w:val="20"/>
                <w:szCs w:val="20"/>
                <w:shd w:val="clear" w:color="auto" w:fill="FFFFFF"/>
              </w:rPr>
              <w:t> </w:t>
            </w:r>
            <w:r w:rsidRPr="009F5EEA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e</w:t>
            </w:r>
            <w:r w:rsidRPr="009F5EEA">
              <w:rPr>
                <w:rStyle w:val="apple-converted-space"/>
                <w:rFonts w:ascii="Tahoma" w:hAnsi="Tahoma" w:cs="Tahoma"/>
                <w:sz w:val="20"/>
                <w:szCs w:val="20"/>
                <w:shd w:val="clear" w:color="auto" w:fill="FFFFFF"/>
              </w:rPr>
              <w:t> </w:t>
            </w:r>
            <w:r w:rsidRPr="009F5EEA">
              <w:rPr>
                <w:rStyle w:val="Enfasicorsivo"/>
                <w:rFonts w:ascii="Tahoma" w:hAnsi="Tahoma" w:cs="Tahoma"/>
                <w:sz w:val="20"/>
                <w:szCs w:val="20"/>
                <w:bdr w:val="none" w:sz="0" w:space="0" w:color="auto" w:frame="1"/>
                <w:shd w:val="clear" w:color="auto" w:fill="FFFFFF"/>
              </w:rPr>
              <w:t>tutoring</w:t>
            </w:r>
            <w:r w:rsidRPr="009F5EEA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), a varie forme di differenziazione, alla didattica laboratoriale, all’uso inclusivo delle tecnologie. Questa </w:t>
            </w:r>
            <w:r w:rsidRPr="009F5EEA">
              <w:rPr>
                <w:rFonts w:ascii="Tahoma" w:hAnsi="Tahoma" w:cs="Tahoma"/>
                <w:b/>
                <w:sz w:val="20"/>
                <w:szCs w:val="20"/>
                <w:shd w:val="clear" w:color="auto" w:fill="FFFFFF"/>
              </w:rPr>
              <w:t>progettazione di classe</w:t>
            </w:r>
            <w:r w:rsidRPr="009F5EEA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è un</w:t>
            </w:r>
            <w:r w:rsidRPr="009F5EEA">
              <w:rPr>
                <w:rStyle w:val="apple-converted-space"/>
                <w:rFonts w:ascii="Tahoma" w:hAnsi="Tahoma" w:cs="Tahoma"/>
                <w:sz w:val="20"/>
                <w:szCs w:val="20"/>
                <w:shd w:val="clear" w:color="auto" w:fill="FFFFFF"/>
              </w:rPr>
              <w:t> </w:t>
            </w:r>
            <w:r w:rsidRPr="009F5EEA">
              <w:rPr>
                <w:rStyle w:val="Enfasigrassetto"/>
                <w:rFonts w:ascii="Tahoma" w:hAnsi="Tahoma" w:cs="Tahoma"/>
                <w:sz w:val="20"/>
                <w:szCs w:val="20"/>
                <w:bdr w:val="none" w:sz="0" w:space="0" w:color="auto" w:frame="1"/>
                <w:shd w:val="clear" w:color="auto" w:fill="FFFFFF"/>
              </w:rPr>
              <w:t>valore aggiunto fondamentale</w:t>
            </w:r>
            <w:r w:rsidRPr="009F5EEA">
              <w:rPr>
                <w:rStyle w:val="apple-converted-space"/>
                <w:rFonts w:ascii="Tahoma" w:hAnsi="Tahoma" w:cs="Tahoma"/>
                <w:sz w:val="20"/>
                <w:szCs w:val="20"/>
                <w:shd w:val="clear" w:color="auto" w:fill="FFFFFF"/>
              </w:rPr>
              <w:t> </w:t>
            </w:r>
            <w:r w:rsidRPr="009F5EEA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alle varie individualizzazioni-personalizzazioni” </w:t>
            </w:r>
            <w:r w:rsidRPr="00D82EBB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(D. </w:t>
            </w:r>
            <w:proofErr w:type="spellStart"/>
            <w:r w:rsidRPr="00D82EBB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Ianes</w:t>
            </w:r>
            <w:proofErr w:type="spellEnd"/>
            <w:r w:rsidRPr="00D82EBB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).</w:t>
            </w:r>
          </w:p>
          <w:p w:rsidR="008C641A" w:rsidRDefault="008C641A" w:rsidP="009A152F">
            <w:pPr>
              <w:pStyle w:val="Paragrafoelenco"/>
              <w:numPr>
                <w:ilvl w:val="0"/>
                <w:numId w:val="7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Le strategie di valutazione coerenti con prassi inclusive si basano su:</w:t>
            </w:r>
          </w:p>
          <w:p w:rsidR="008C641A" w:rsidRDefault="008C641A" w:rsidP="009A152F">
            <w:pPr>
              <w:pStyle w:val="Paragrafoelenco"/>
              <w:numPr>
                <w:ilvl w:val="0"/>
                <w:numId w:val="8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Osservazione e valutazione iniziale</w:t>
            </w:r>
          </w:p>
          <w:p w:rsidR="008C641A" w:rsidRDefault="008C641A" w:rsidP="009A152F">
            <w:pPr>
              <w:pStyle w:val="Paragrafoelenco"/>
              <w:numPr>
                <w:ilvl w:val="0"/>
                <w:numId w:val="8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In itinere</w:t>
            </w:r>
          </w:p>
          <w:p w:rsidR="008C641A" w:rsidRDefault="008C641A" w:rsidP="009A152F">
            <w:pPr>
              <w:pStyle w:val="Paragrafoelenco"/>
              <w:numPr>
                <w:ilvl w:val="0"/>
                <w:numId w:val="8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Finale</w:t>
            </w:r>
          </w:p>
          <w:p w:rsidR="008C641A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I contenuti delle valutazioni riguardano:</w:t>
            </w:r>
          </w:p>
          <w:p w:rsidR="008C641A" w:rsidRDefault="008C641A" w:rsidP="009A152F">
            <w:pPr>
              <w:pStyle w:val="Paragrafoelenco"/>
              <w:numPr>
                <w:ilvl w:val="0"/>
                <w:numId w:val="8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Attività di apprendimento e di applicazione delle conoscenze</w:t>
            </w:r>
          </w:p>
          <w:p w:rsidR="008C641A" w:rsidRDefault="008C641A" w:rsidP="009A152F">
            <w:pPr>
              <w:pStyle w:val="Paragrafoelenco"/>
              <w:numPr>
                <w:ilvl w:val="0"/>
                <w:numId w:val="8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Attività di comunicazione e di relazione interpersonali</w:t>
            </w:r>
          </w:p>
          <w:p w:rsidR="008C641A" w:rsidRDefault="008C641A" w:rsidP="009A152F">
            <w:pPr>
              <w:pStyle w:val="Paragrafoelenco"/>
              <w:numPr>
                <w:ilvl w:val="0"/>
                <w:numId w:val="8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Attività motorie</w:t>
            </w:r>
          </w:p>
          <w:p w:rsidR="008C641A" w:rsidRDefault="008C641A" w:rsidP="009A152F">
            <w:pPr>
              <w:pStyle w:val="Paragrafoelenco"/>
              <w:numPr>
                <w:ilvl w:val="0"/>
                <w:numId w:val="8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Attività relative alla cura della propria persona</w:t>
            </w:r>
          </w:p>
          <w:p w:rsidR="008C641A" w:rsidRPr="004009E5" w:rsidRDefault="008C641A" w:rsidP="009A152F">
            <w:pPr>
              <w:pStyle w:val="Paragrafoelenco"/>
              <w:numPr>
                <w:ilvl w:val="0"/>
                <w:numId w:val="8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Attività di autonomia personale e sociale </w:t>
            </w:r>
          </w:p>
          <w:p w:rsidR="008C641A" w:rsidRDefault="008C641A" w:rsidP="009A152F">
            <w:pPr>
              <w:autoSpaceDE w:val="0"/>
              <w:autoSpaceDN w:val="0"/>
              <w:adjustRightInd w:val="0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Possibilità di attuare:</w:t>
            </w:r>
          </w:p>
          <w:p w:rsidR="008C641A" w:rsidRDefault="008C641A" w:rsidP="009A152F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Verifiche orali programmate</w:t>
            </w:r>
          </w:p>
          <w:p w:rsidR="008C641A" w:rsidRDefault="008C641A" w:rsidP="009A152F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Compensazione con prove orali di compiti scritti</w:t>
            </w:r>
          </w:p>
          <w:p w:rsidR="008C641A" w:rsidRDefault="008C641A" w:rsidP="009A152F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Uso di mediatori didattici durante le prove scritte e orali (mappe, calcolatrici, ecc.)</w:t>
            </w:r>
          </w:p>
          <w:p w:rsidR="008C641A" w:rsidRDefault="008C641A" w:rsidP="009A152F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Valutazione dei progressi in itinere</w:t>
            </w:r>
          </w:p>
          <w:p w:rsidR="008C641A" w:rsidRDefault="008C641A" w:rsidP="009A152F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Valutazioni più attente a competenze globali di analisi, sintesi e collegamento piuttosto che alla correttezza formale</w:t>
            </w:r>
          </w:p>
          <w:p w:rsidR="00A83001" w:rsidRDefault="00A83001" w:rsidP="009A152F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B5487" w:rsidRPr="00CE52FC" w:rsidRDefault="005B5487" w:rsidP="005B548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E52FC">
              <w:rPr>
                <w:rFonts w:ascii="Tahoma" w:hAnsi="Tahoma" w:cs="Tahoma"/>
                <w:sz w:val="20"/>
                <w:szCs w:val="20"/>
              </w:rPr>
              <w:t xml:space="preserve">In linea con strategie di valutazione inclusive, ad inizio </w:t>
            </w:r>
            <w:proofErr w:type="spellStart"/>
            <w:r w:rsidRPr="00CE52FC">
              <w:rPr>
                <w:rFonts w:ascii="Tahoma" w:hAnsi="Tahoma" w:cs="Tahoma"/>
                <w:sz w:val="20"/>
                <w:szCs w:val="20"/>
              </w:rPr>
              <w:t>dell’a.s.</w:t>
            </w:r>
            <w:proofErr w:type="spellEnd"/>
            <w:r w:rsidRPr="00CE52FC">
              <w:rPr>
                <w:rFonts w:ascii="Tahoma" w:hAnsi="Tahoma" w:cs="Tahoma"/>
                <w:sz w:val="20"/>
                <w:szCs w:val="20"/>
              </w:rPr>
              <w:t xml:space="preserve"> i </w:t>
            </w:r>
            <w:proofErr w:type="spellStart"/>
            <w:r w:rsidRPr="00CE52FC">
              <w:rPr>
                <w:rFonts w:ascii="Tahoma" w:hAnsi="Tahoma" w:cs="Tahoma"/>
                <w:sz w:val="20"/>
                <w:szCs w:val="20"/>
              </w:rPr>
              <w:t>c.d.c</w:t>
            </w:r>
            <w:proofErr w:type="spellEnd"/>
            <w:r w:rsidRPr="00CE52FC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CE52FC" w:rsidRPr="00CE52FC">
              <w:rPr>
                <w:rFonts w:ascii="Tahoma" w:hAnsi="Tahoma" w:cs="Tahoma"/>
                <w:sz w:val="20"/>
                <w:szCs w:val="20"/>
              </w:rPr>
              <w:t>attuano</w:t>
            </w:r>
            <w:r w:rsidRPr="00CE52FC">
              <w:rPr>
                <w:rFonts w:ascii="Tahoma" w:hAnsi="Tahoma" w:cs="Tahoma"/>
                <w:sz w:val="20"/>
                <w:szCs w:val="20"/>
              </w:rPr>
              <w:t xml:space="preserve"> una fase di osservazione e monitoraggio degli allievi, soprattutto nelle classi prime; dopo la stesura dei P.D.P., tenendosi costantemente in contatto co</w:t>
            </w:r>
            <w:r w:rsidR="00CE52FC" w:rsidRPr="00CE52FC">
              <w:rPr>
                <w:rFonts w:ascii="Tahoma" w:hAnsi="Tahoma" w:cs="Tahoma"/>
                <w:sz w:val="20"/>
                <w:szCs w:val="20"/>
              </w:rPr>
              <w:t>n i Coordinatori di classe, la Funzione S</w:t>
            </w:r>
            <w:r w:rsidR="00CE52FC">
              <w:rPr>
                <w:rFonts w:ascii="Tahoma" w:hAnsi="Tahoma" w:cs="Tahoma"/>
                <w:sz w:val="20"/>
                <w:szCs w:val="20"/>
              </w:rPr>
              <w:t>t</w:t>
            </w:r>
            <w:r w:rsidR="00CE52FC" w:rsidRPr="00CE52FC">
              <w:rPr>
                <w:rFonts w:ascii="Tahoma" w:hAnsi="Tahoma" w:cs="Tahoma"/>
                <w:sz w:val="20"/>
                <w:szCs w:val="20"/>
              </w:rPr>
              <w:t xml:space="preserve">rumentale </w:t>
            </w:r>
            <w:r w:rsidR="00CE52FC">
              <w:rPr>
                <w:rFonts w:ascii="Tahoma" w:hAnsi="Tahoma" w:cs="Tahoma"/>
                <w:sz w:val="20"/>
                <w:szCs w:val="20"/>
              </w:rPr>
              <w:t>re</w:t>
            </w:r>
            <w:r w:rsidRPr="00CE52FC">
              <w:rPr>
                <w:rFonts w:ascii="Tahoma" w:hAnsi="Tahoma" w:cs="Tahoma"/>
                <w:sz w:val="20"/>
                <w:szCs w:val="20"/>
              </w:rPr>
              <w:t xml:space="preserve">ferente all’inclusione </w:t>
            </w:r>
            <w:r w:rsidR="00A83001" w:rsidRPr="00CE52FC">
              <w:rPr>
                <w:rFonts w:ascii="Tahoma" w:hAnsi="Tahoma" w:cs="Tahoma"/>
                <w:sz w:val="20"/>
                <w:szCs w:val="20"/>
              </w:rPr>
              <w:t xml:space="preserve">prof.ssa D’Angelo </w:t>
            </w:r>
            <w:r w:rsidRPr="00CE52FC">
              <w:rPr>
                <w:rFonts w:ascii="Tahoma" w:hAnsi="Tahoma" w:cs="Tahoma"/>
                <w:sz w:val="20"/>
                <w:szCs w:val="20"/>
              </w:rPr>
              <w:t>ha avviato</w:t>
            </w:r>
            <w:r w:rsidR="002B35D7" w:rsidRPr="00CE52FC">
              <w:rPr>
                <w:rFonts w:ascii="Tahoma" w:hAnsi="Tahoma" w:cs="Tahoma"/>
                <w:sz w:val="20"/>
                <w:szCs w:val="20"/>
              </w:rPr>
              <w:t xml:space="preserve"> le fasi di osservazione e valutazione </w:t>
            </w:r>
            <w:r w:rsidR="002B35D7" w:rsidRPr="00CE52FC">
              <w:rPr>
                <w:rFonts w:ascii="Tahoma" w:hAnsi="Tahoma" w:cs="Tahoma"/>
                <w:i/>
                <w:sz w:val="20"/>
                <w:szCs w:val="20"/>
              </w:rPr>
              <w:t>in itinere</w:t>
            </w:r>
            <w:r w:rsidR="002B35D7" w:rsidRPr="00CE52FC">
              <w:rPr>
                <w:rFonts w:ascii="Tahoma" w:hAnsi="Tahoma" w:cs="Tahoma"/>
                <w:sz w:val="20"/>
                <w:szCs w:val="20"/>
              </w:rPr>
              <w:t xml:space="preserve"> e finale (giugno 202</w:t>
            </w:r>
            <w:r w:rsidR="00CE52FC">
              <w:rPr>
                <w:rFonts w:ascii="Tahoma" w:hAnsi="Tahoma" w:cs="Tahoma"/>
                <w:sz w:val="20"/>
                <w:szCs w:val="20"/>
              </w:rPr>
              <w:t>1</w:t>
            </w:r>
            <w:r w:rsidR="002B35D7" w:rsidRPr="00CE52FC">
              <w:rPr>
                <w:rFonts w:ascii="Tahoma" w:hAnsi="Tahoma" w:cs="Tahoma"/>
                <w:sz w:val="20"/>
                <w:szCs w:val="20"/>
              </w:rPr>
              <w:t>) dei progressi o delle difficoltà dei ragazzi, soprattutto in relazione alle nuove esigenze didattiche emerse in seguito alla diffusione dell’epidemia da Covid-19 e durante il periodo della DAD.</w:t>
            </w:r>
          </w:p>
          <w:p w:rsidR="00CE52FC" w:rsidRPr="00DD6F0F" w:rsidRDefault="00CE52FC" w:rsidP="00CE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D6F0F">
              <w:rPr>
                <w:rFonts w:ascii="Tahoma" w:hAnsi="Tahoma" w:cs="Tahoma"/>
                <w:sz w:val="20"/>
                <w:szCs w:val="20"/>
              </w:rPr>
              <w:t>Relativamente ai percorsi personalizzati, i docenti di classe concordano</w:t>
            </w:r>
            <w:r w:rsidR="00DD6F0F" w:rsidRPr="00DD6F0F">
              <w:rPr>
                <w:rFonts w:ascii="Tahoma" w:hAnsi="Tahoma" w:cs="Tahoma"/>
                <w:sz w:val="20"/>
                <w:szCs w:val="20"/>
              </w:rPr>
              <w:t xml:space="preserve"> le modalità di raccordo tra le </w:t>
            </w:r>
            <w:r w:rsidRPr="00DD6F0F">
              <w:rPr>
                <w:rFonts w:ascii="Tahoma" w:hAnsi="Tahoma" w:cs="Tahoma"/>
                <w:sz w:val="20"/>
                <w:szCs w:val="20"/>
              </w:rPr>
              <w:t>discipline in termini di contenuti e competenze, individuano modalità di verif</w:t>
            </w:r>
            <w:r w:rsidR="00DD6F0F" w:rsidRPr="00DD6F0F">
              <w:rPr>
                <w:rFonts w:ascii="Tahoma" w:hAnsi="Tahoma" w:cs="Tahoma"/>
                <w:sz w:val="20"/>
                <w:szCs w:val="20"/>
              </w:rPr>
              <w:t xml:space="preserve">ica dei risultati raggiunti che </w:t>
            </w:r>
            <w:r w:rsidRPr="00DD6F0F">
              <w:rPr>
                <w:rFonts w:ascii="Tahoma" w:hAnsi="Tahoma" w:cs="Tahoma"/>
                <w:sz w:val="20"/>
                <w:szCs w:val="20"/>
              </w:rPr>
              <w:t>prevedano anche prove equipollenti, se possibile, a quelle del percorso comune.</w:t>
            </w:r>
          </w:p>
          <w:p w:rsidR="00DD6F0F" w:rsidRPr="00DD6F0F" w:rsidRDefault="00CE52FC" w:rsidP="00CE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D6F0F">
              <w:rPr>
                <w:rFonts w:ascii="Tahoma" w:hAnsi="Tahoma" w:cs="Tahoma"/>
                <w:sz w:val="20"/>
                <w:szCs w:val="20"/>
              </w:rPr>
              <w:t xml:space="preserve">Stabiliscono inoltre livelli essenziali di competenza che consentano di valutare </w:t>
            </w:r>
            <w:r w:rsidR="00DD6F0F" w:rsidRPr="00DD6F0F">
              <w:rPr>
                <w:rFonts w:ascii="Tahoma" w:hAnsi="Tahoma" w:cs="Tahoma"/>
                <w:sz w:val="20"/>
                <w:szCs w:val="20"/>
              </w:rPr>
              <w:t xml:space="preserve">la contiguità con il percorso </w:t>
            </w:r>
            <w:r w:rsidRPr="00DD6F0F">
              <w:rPr>
                <w:rFonts w:ascii="Tahoma" w:hAnsi="Tahoma" w:cs="Tahoma"/>
                <w:sz w:val="20"/>
                <w:szCs w:val="20"/>
              </w:rPr>
              <w:t xml:space="preserve">comune e la possibilità del passaggio alla classe successiva. </w:t>
            </w:r>
          </w:p>
          <w:p w:rsidR="00CE52FC" w:rsidRPr="00DD6F0F" w:rsidRDefault="00CE52FC" w:rsidP="00CE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D6F0F">
              <w:rPr>
                <w:rFonts w:ascii="Tahoma" w:hAnsi="Tahoma" w:cs="Tahoma"/>
                <w:sz w:val="20"/>
                <w:szCs w:val="20"/>
              </w:rPr>
              <w:t>Per quanto riguar</w:t>
            </w:r>
            <w:r w:rsidR="00DD6F0F" w:rsidRPr="00DD6F0F">
              <w:rPr>
                <w:rFonts w:ascii="Tahoma" w:hAnsi="Tahoma" w:cs="Tahoma"/>
                <w:sz w:val="20"/>
                <w:szCs w:val="20"/>
              </w:rPr>
              <w:t xml:space="preserve">da la modalità di verifica e di </w:t>
            </w:r>
            <w:r w:rsidRPr="00DD6F0F">
              <w:rPr>
                <w:rFonts w:ascii="Tahoma" w:hAnsi="Tahoma" w:cs="Tahoma"/>
                <w:sz w:val="20"/>
                <w:szCs w:val="20"/>
              </w:rPr>
              <w:t>valutazione degli apprendimenti i docenti tengono conto dei risultati rag</w:t>
            </w:r>
            <w:r w:rsidR="00DD6F0F" w:rsidRPr="00DD6F0F">
              <w:rPr>
                <w:rFonts w:ascii="Tahoma" w:hAnsi="Tahoma" w:cs="Tahoma"/>
                <w:sz w:val="20"/>
                <w:szCs w:val="20"/>
              </w:rPr>
              <w:t xml:space="preserve">giunti in relazione al punto di </w:t>
            </w:r>
            <w:r w:rsidRPr="00DD6F0F">
              <w:rPr>
                <w:rFonts w:ascii="Tahoma" w:hAnsi="Tahoma" w:cs="Tahoma"/>
                <w:sz w:val="20"/>
                <w:szCs w:val="20"/>
              </w:rPr>
              <w:t>partenza e verificano quanto gli obiettivi siano riconducibili ai livelli essenziali degli apprendimenti.</w:t>
            </w:r>
          </w:p>
          <w:p w:rsidR="00CE52FC" w:rsidRPr="00DD6F0F" w:rsidRDefault="00CE52FC" w:rsidP="00CE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D6F0F">
              <w:rPr>
                <w:rFonts w:ascii="Tahoma" w:hAnsi="Tahoma" w:cs="Tahoma"/>
                <w:sz w:val="20"/>
                <w:szCs w:val="20"/>
              </w:rPr>
              <w:t>Nel caso di alunni con PEI, per non disattendere gli obiettivi dell’app</w:t>
            </w:r>
            <w:r w:rsidR="00DD6F0F" w:rsidRPr="00DD6F0F">
              <w:rPr>
                <w:rFonts w:ascii="Tahoma" w:hAnsi="Tahoma" w:cs="Tahoma"/>
                <w:sz w:val="20"/>
                <w:szCs w:val="20"/>
              </w:rPr>
              <w:t xml:space="preserve">rendimento e dell’inclusione, è </w:t>
            </w:r>
            <w:r w:rsidRPr="00DD6F0F">
              <w:rPr>
                <w:rFonts w:ascii="Tahoma" w:hAnsi="Tahoma" w:cs="Tahoma"/>
                <w:sz w:val="20"/>
                <w:szCs w:val="20"/>
              </w:rPr>
              <w:t>indispensabile che la programmazione delle attività sia realizzata da tutti i do</w:t>
            </w:r>
            <w:r w:rsidR="00DD6F0F" w:rsidRPr="00DD6F0F">
              <w:rPr>
                <w:rFonts w:ascii="Tahoma" w:hAnsi="Tahoma" w:cs="Tahoma"/>
                <w:sz w:val="20"/>
                <w:szCs w:val="20"/>
              </w:rPr>
              <w:t xml:space="preserve">centi della classe che, insieme </w:t>
            </w:r>
            <w:r w:rsidRPr="00DD6F0F">
              <w:rPr>
                <w:rFonts w:ascii="Tahoma" w:hAnsi="Tahoma" w:cs="Tahoma"/>
                <w:sz w:val="20"/>
                <w:szCs w:val="20"/>
              </w:rPr>
              <w:t>all’insegnante di sostegno, definiscono gli obiettivi di apprendimento pe</w:t>
            </w:r>
            <w:r w:rsidR="00DD6F0F" w:rsidRPr="00DD6F0F">
              <w:rPr>
                <w:rFonts w:ascii="Tahoma" w:hAnsi="Tahoma" w:cs="Tahoma"/>
                <w:sz w:val="20"/>
                <w:szCs w:val="20"/>
              </w:rPr>
              <w:t xml:space="preserve">r gli alunni con disabilità. La </w:t>
            </w:r>
            <w:r w:rsidRPr="00DD6F0F">
              <w:rPr>
                <w:rFonts w:ascii="Tahoma" w:hAnsi="Tahoma" w:cs="Tahoma"/>
                <w:sz w:val="20"/>
                <w:szCs w:val="20"/>
              </w:rPr>
              <w:t xml:space="preserve">progettualità didattica orientata all’inclusione comporta l’adozione di strategie e metodologie </w:t>
            </w:r>
            <w:r w:rsidR="00DD6F0F" w:rsidRPr="00DD6F0F">
              <w:rPr>
                <w:rFonts w:ascii="Tahoma" w:hAnsi="Tahoma" w:cs="Tahoma"/>
                <w:sz w:val="20"/>
                <w:szCs w:val="20"/>
              </w:rPr>
              <w:t xml:space="preserve">favorenti, </w:t>
            </w:r>
            <w:r w:rsidRPr="00DD6F0F">
              <w:rPr>
                <w:rFonts w:ascii="Tahoma" w:hAnsi="Tahoma" w:cs="Tahoma"/>
                <w:sz w:val="20"/>
                <w:szCs w:val="20"/>
              </w:rPr>
              <w:t>quali l’apprendimento cooperativo, il lavoro di gruppo e/o a coppie, i</w:t>
            </w:r>
            <w:r w:rsidR="00DD6F0F" w:rsidRPr="00DD6F0F">
              <w:rPr>
                <w:rFonts w:ascii="Tahoma" w:hAnsi="Tahoma" w:cs="Tahoma"/>
                <w:sz w:val="20"/>
                <w:szCs w:val="20"/>
              </w:rPr>
              <w:t xml:space="preserve">l tutoring, l’apprendimento per </w:t>
            </w:r>
            <w:r w:rsidRPr="00DD6F0F">
              <w:rPr>
                <w:rFonts w:ascii="Tahoma" w:hAnsi="Tahoma" w:cs="Tahoma"/>
                <w:sz w:val="20"/>
                <w:szCs w:val="20"/>
              </w:rPr>
              <w:t>scoperta, la suddivisione del tempo in tempi più brevi, l’utilizzo di mediato</w:t>
            </w:r>
            <w:r w:rsidR="00DD6F0F" w:rsidRPr="00DD6F0F">
              <w:rPr>
                <w:rFonts w:ascii="Tahoma" w:hAnsi="Tahoma" w:cs="Tahoma"/>
                <w:sz w:val="20"/>
                <w:szCs w:val="20"/>
              </w:rPr>
              <w:t xml:space="preserve">ri didattici, di attrezzature e </w:t>
            </w:r>
            <w:r w:rsidRPr="00DD6F0F">
              <w:rPr>
                <w:rFonts w:ascii="Tahoma" w:hAnsi="Tahoma" w:cs="Tahoma"/>
                <w:sz w:val="20"/>
                <w:szCs w:val="20"/>
              </w:rPr>
              <w:t>ausili.</w:t>
            </w:r>
          </w:p>
          <w:p w:rsidR="00CE52FC" w:rsidRPr="00DD6F0F" w:rsidRDefault="00CE52FC" w:rsidP="00CE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D6F0F">
              <w:rPr>
                <w:rFonts w:ascii="Tahoma" w:hAnsi="Tahoma" w:cs="Tahoma"/>
                <w:sz w:val="20"/>
                <w:szCs w:val="20"/>
              </w:rPr>
              <w:t>Si auspica il consolidamento della prassi di predisporre i materiali per lo s</w:t>
            </w:r>
            <w:r w:rsidR="00DD6F0F" w:rsidRPr="00DD6F0F">
              <w:rPr>
                <w:rFonts w:ascii="Tahoma" w:hAnsi="Tahoma" w:cs="Tahoma"/>
                <w:sz w:val="20"/>
                <w:szCs w:val="20"/>
              </w:rPr>
              <w:t xml:space="preserve">tudio o per i compiti a casa in </w:t>
            </w:r>
            <w:r w:rsidRPr="00DD6F0F">
              <w:rPr>
                <w:rFonts w:ascii="Tahoma" w:hAnsi="Tahoma" w:cs="Tahoma"/>
                <w:sz w:val="20"/>
                <w:szCs w:val="20"/>
              </w:rPr>
              <w:t>formato elettronico, per facilitare e rendere più autonomi gli alunni che u</w:t>
            </w:r>
            <w:r w:rsidR="00DD6F0F" w:rsidRPr="00DD6F0F">
              <w:rPr>
                <w:rFonts w:ascii="Tahoma" w:hAnsi="Tahoma" w:cs="Tahoma"/>
                <w:sz w:val="20"/>
                <w:szCs w:val="20"/>
              </w:rPr>
              <w:t xml:space="preserve">tilizzano ausili e computer per </w:t>
            </w:r>
            <w:r w:rsidRPr="00DD6F0F">
              <w:rPr>
                <w:rFonts w:ascii="Tahoma" w:hAnsi="Tahoma" w:cs="Tahoma"/>
                <w:sz w:val="20"/>
                <w:szCs w:val="20"/>
              </w:rPr>
              <w:t>svolgere le attività di apprendimento.</w:t>
            </w:r>
          </w:p>
          <w:p w:rsidR="00CE52FC" w:rsidRPr="00DD6F0F" w:rsidRDefault="00CE52FC" w:rsidP="00CE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D6F0F">
              <w:rPr>
                <w:rFonts w:ascii="Tahoma" w:hAnsi="Tahoma" w:cs="Tahoma"/>
                <w:sz w:val="20"/>
                <w:szCs w:val="20"/>
              </w:rPr>
              <w:t>Le modalità di valutazione degli alunni faranno riferimento a</w:t>
            </w:r>
          </w:p>
          <w:p w:rsidR="00CE52FC" w:rsidRPr="00DD6F0F" w:rsidRDefault="00CE52FC" w:rsidP="00CE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D6F0F">
              <w:rPr>
                <w:rFonts w:ascii="Tahoma" w:hAnsi="Tahoma" w:cs="Tahoma"/>
                <w:b/>
                <w:bCs/>
                <w:sz w:val="20"/>
                <w:szCs w:val="20"/>
              </w:rPr>
              <w:t>a) Principi della valutazione inclusiva:</w:t>
            </w:r>
          </w:p>
          <w:p w:rsidR="00CE52FC" w:rsidRPr="00DD6F0F" w:rsidRDefault="00CE52FC" w:rsidP="00CE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D6F0F">
              <w:rPr>
                <w:rFonts w:ascii="Tahoma" w:hAnsi="Tahoma" w:cs="Tahoma"/>
                <w:sz w:val="20"/>
                <w:szCs w:val="20"/>
              </w:rPr>
              <w:t>- Tutte le procedure di valutazione sono usate per promuovere l’apprendimento, sono costruite per</w:t>
            </w:r>
          </w:p>
          <w:p w:rsidR="00CE52FC" w:rsidRPr="00DD6F0F" w:rsidRDefault="00CE52FC" w:rsidP="00CE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D6F0F">
              <w:rPr>
                <w:rFonts w:ascii="Tahoma" w:hAnsi="Tahoma" w:cs="Tahoma"/>
                <w:sz w:val="20"/>
                <w:szCs w:val="20"/>
              </w:rPr>
              <w:t>dare a tutti l’opportunità di dimostrare i risultati del loro studio, le competenze acquisite e il livello di</w:t>
            </w:r>
          </w:p>
          <w:p w:rsidR="00CE52FC" w:rsidRPr="00DD6F0F" w:rsidRDefault="00CE52FC" w:rsidP="00CE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D6F0F">
              <w:rPr>
                <w:rFonts w:ascii="Tahoma" w:hAnsi="Tahoma" w:cs="Tahoma"/>
                <w:sz w:val="20"/>
                <w:szCs w:val="20"/>
              </w:rPr>
              <w:t>conoscenza;</w:t>
            </w:r>
          </w:p>
          <w:p w:rsidR="00CE52FC" w:rsidRPr="00DD6F0F" w:rsidRDefault="00CE52FC" w:rsidP="00CE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D6F0F">
              <w:rPr>
                <w:rFonts w:ascii="Tahoma" w:hAnsi="Tahoma" w:cs="Tahoma"/>
                <w:sz w:val="20"/>
                <w:szCs w:val="20"/>
              </w:rPr>
              <w:t>- Tutti gli alunni partecipano a pieno titolo alle procedure di valutazione;</w:t>
            </w:r>
          </w:p>
          <w:p w:rsidR="002B35D7" w:rsidRPr="002B35D7" w:rsidRDefault="00CE52FC" w:rsidP="00CE52F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D6F0F">
              <w:rPr>
                <w:rFonts w:ascii="Tahoma" w:hAnsi="Tahoma" w:cs="Tahoma"/>
                <w:sz w:val="20"/>
                <w:szCs w:val="20"/>
              </w:rPr>
              <w:t>- I bisogni degli alunni sono considerati nel contesto generale e particolare delle politiche specifiche</w:t>
            </w:r>
          </w:p>
        </w:tc>
      </w:tr>
      <w:tr w:rsidR="008C641A" w:rsidRPr="00785CCC" w:rsidTr="009A152F">
        <w:trPr>
          <w:trHeight w:val="2268"/>
        </w:trPr>
        <w:tc>
          <w:tcPr>
            <w:tcW w:w="9778" w:type="dxa"/>
          </w:tcPr>
          <w:p w:rsidR="008C641A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lastRenderedPageBreak/>
              <w:t>Organizzazione dei diversi tipi di sostegno presenti all’interno della scuola</w:t>
            </w:r>
          </w:p>
          <w:p w:rsidR="008C641A" w:rsidRDefault="008C641A" w:rsidP="009A152F">
            <w:pPr>
              <w:pStyle w:val="Paragrafoelenco"/>
              <w:numPr>
                <w:ilvl w:val="0"/>
                <w:numId w:val="9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F183D">
              <w:rPr>
                <w:rFonts w:ascii="Tahoma" w:hAnsi="Tahoma" w:cs="Tahoma"/>
                <w:sz w:val="20"/>
                <w:szCs w:val="20"/>
              </w:rPr>
              <w:t>Sono programmati incontri periodici tra i componenti del GLI, i Coordinatori delle classi in cui siano presenti BES e DSA e i componenti del GLH</w:t>
            </w:r>
            <w:r>
              <w:rPr>
                <w:rFonts w:ascii="Tahoma" w:hAnsi="Tahoma" w:cs="Tahoma"/>
                <w:sz w:val="20"/>
                <w:szCs w:val="20"/>
              </w:rPr>
              <w:t>, qualora siano presenti alunni con disabilità</w:t>
            </w:r>
            <w:r w:rsidRPr="00DF183D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:rsidR="008C641A" w:rsidRPr="00DF183D" w:rsidRDefault="008C641A" w:rsidP="009A152F">
            <w:pPr>
              <w:pStyle w:val="Paragrafoelenco"/>
              <w:numPr>
                <w:ilvl w:val="0"/>
                <w:numId w:val="9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F183D">
              <w:rPr>
                <w:rFonts w:ascii="Tahoma" w:hAnsi="Tahoma" w:cs="Tahoma"/>
                <w:sz w:val="20"/>
                <w:szCs w:val="20"/>
              </w:rPr>
              <w:t xml:space="preserve">Sin dalle prime settimane di scuola, dopo un’attenta osservazione iniziale, i </w:t>
            </w:r>
            <w:proofErr w:type="spellStart"/>
            <w:r w:rsidRPr="00DF183D">
              <w:rPr>
                <w:rFonts w:ascii="Tahoma" w:hAnsi="Tahoma" w:cs="Tahoma"/>
                <w:sz w:val="20"/>
                <w:szCs w:val="20"/>
              </w:rPr>
              <w:t>CdC</w:t>
            </w:r>
            <w:proofErr w:type="spellEnd"/>
            <w:r w:rsidRPr="00DF183D">
              <w:rPr>
                <w:rFonts w:ascii="Tahoma" w:hAnsi="Tahoma" w:cs="Tahoma"/>
                <w:sz w:val="20"/>
                <w:szCs w:val="20"/>
              </w:rPr>
              <w:t xml:space="preserve"> metteranno in atto le strategie metodologiche atte a favorire la progettazione educativo-didattica.</w:t>
            </w:r>
          </w:p>
          <w:p w:rsidR="008C641A" w:rsidRDefault="008C641A" w:rsidP="009A152F">
            <w:pPr>
              <w:pStyle w:val="Paragrafoelenco"/>
              <w:numPr>
                <w:ilvl w:val="0"/>
                <w:numId w:val="9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F183D">
              <w:rPr>
                <w:rFonts w:ascii="Tahoma" w:hAnsi="Tahoma" w:cs="Tahoma"/>
                <w:sz w:val="20"/>
                <w:szCs w:val="20"/>
              </w:rPr>
              <w:t xml:space="preserve">La </w:t>
            </w:r>
            <w:r>
              <w:rPr>
                <w:rFonts w:ascii="Tahoma" w:hAnsi="Tahoma" w:cs="Tahoma"/>
                <w:sz w:val="20"/>
                <w:szCs w:val="20"/>
              </w:rPr>
              <w:t xml:space="preserve">Referente all’Inclusione, su segnalazione dei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CdC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si occuperà della individuazione tempestiva dei BES anche in assenza di specifica segnalazione o documentazione da parte delle famiglie, predisponendo Schede di rilevazione e Griglie di Osservazione per i docenti usufruendo delle risorse presenti sui siti ministeriali o di associazioni accreditate al sostegno della didattica inclusiva.</w:t>
            </w:r>
          </w:p>
          <w:p w:rsidR="008C641A" w:rsidRPr="00DF183D" w:rsidRDefault="008C641A" w:rsidP="009A152F">
            <w:pPr>
              <w:pStyle w:val="Paragrafoelenco"/>
              <w:numPr>
                <w:ilvl w:val="0"/>
                <w:numId w:val="9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Il GLI predisporrà o aggiornerà il PAI.</w:t>
            </w:r>
          </w:p>
        </w:tc>
      </w:tr>
      <w:tr w:rsidR="008C641A" w:rsidRPr="00785CCC" w:rsidTr="009A152F">
        <w:trPr>
          <w:trHeight w:val="2268"/>
        </w:trPr>
        <w:tc>
          <w:tcPr>
            <w:tcW w:w="9778" w:type="dxa"/>
          </w:tcPr>
          <w:p w:rsidR="008C641A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lastRenderedPageBreak/>
              <w:t>Organizzazione dei diversi tipi di sostegno presenti all’esterno della scuola, in rapporto ai diversi servizi esistenti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8C641A" w:rsidRPr="00421E84" w:rsidRDefault="008C641A" w:rsidP="009A152F">
            <w:pPr>
              <w:pStyle w:val="Paragrafoelenco"/>
              <w:numPr>
                <w:ilvl w:val="0"/>
                <w:numId w:val="10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1E84">
              <w:rPr>
                <w:rFonts w:ascii="Tahoma" w:hAnsi="Tahoma" w:cs="Tahoma"/>
                <w:sz w:val="20"/>
                <w:szCs w:val="20"/>
              </w:rPr>
              <w:t xml:space="preserve">I Docenti dei </w:t>
            </w:r>
            <w:proofErr w:type="spellStart"/>
            <w:r w:rsidRPr="00421E84">
              <w:rPr>
                <w:rFonts w:ascii="Tahoma" w:hAnsi="Tahoma" w:cs="Tahoma"/>
                <w:sz w:val="20"/>
                <w:szCs w:val="20"/>
              </w:rPr>
              <w:t>CdC</w:t>
            </w:r>
            <w:proofErr w:type="spellEnd"/>
            <w:r w:rsidRPr="00421E84">
              <w:rPr>
                <w:rFonts w:ascii="Tahoma" w:hAnsi="Tahoma" w:cs="Tahoma"/>
                <w:sz w:val="20"/>
                <w:szCs w:val="20"/>
              </w:rPr>
              <w:t xml:space="preserve">, nella stesura dei PDP e dei PEI necessari nel corso </w:t>
            </w:r>
            <w:proofErr w:type="spellStart"/>
            <w:r w:rsidRPr="00421E84">
              <w:rPr>
                <w:rFonts w:ascii="Tahoma" w:hAnsi="Tahoma" w:cs="Tahoma"/>
                <w:sz w:val="20"/>
                <w:szCs w:val="20"/>
              </w:rPr>
              <w:t>dell’a.s.</w:t>
            </w:r>
            <w:proofErr w:type="spellEnd"/>
            <w:r w:rsidRPr="00421E84">
              <w:rPr>
                <w:rFonts w:ascii="Tahoma" w:hAnsi="Tahoma" w:cs="Tahoma"/>
                <w:sz w:val="20"/>
                <w:szCs w:val="20"/>
              </w:rPr>
              <w:t xml:space="preserve">, si avvalgono delle indicazioni, della consulenza e del supporto, ove necessario, dei medici che hanno stilato le diagnosi di BES o DSA; in assenza di queste, delle indicazioni suggerite dagli esperti (psicologo ecc.) presenti nel GLI dell’Istituto. </w:t>
            </w:r>
          </w:p>
          <w:p w:rsidR="008C641A" w:rsidRDefault="008C641A" w:rsidP="009A152F">
            <w:pPr>
              <w:pStyle w:val="Paragrafoelenco"/>
              <w:numPr>
                <w:ilvl w:val="0"/>
                <w:numId w:val="10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Il DS, tramite la Referente all’Inclusione, si attiva per l’apertura dello sportello di ascolto, tenuto dalla psicologa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dr..</w:t>
            </w:r>
            <w:proofErr w:type="gramEnd"/>
          </w:p>
          <w:p w:rsidR="008C641A" w:rsidRPr="00421E84" w:rsidRDefault="008C641A" w:rsidP="009A152F">
            <w:pPr>
              <w:pStyle w:val="Paragrafoelenco"/>
              <w:numPr>
                <w:ilvl w:val="0"/>
                <w:numId w:val="10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Il DS, tramite il GLH, richiede la collaborazione dei Servizi Sociali per interventi specifici di sostegno a minori su segnalazione dei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CdC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qualora presenti.</w:t>
            </w:r>
          </w:p>
          <w:p w:rsidR="008C641A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C641A" w:rsidRPr="0044277C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C641A" w:rsidRPr="00785CCC" w:rsidTr="009A152F">
        <w:trPr>
          <w:trHeight w:val="2268"/>
        </w:trPr>
        <w:tc>
          <w:tcPr>
            <w:tcW w:w="9778" w:type="dxa"/>
          </w:tcPr>
          <w:p w:rsidR="008C641A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Ruolo delle famiglie e della comunità nel dare supporto e nel partecipare alle decisioni che riguardano l’organizzazione delle attività educative</w:t>
            </w:r>
          </w:p>
          <w:p w:rsidR="008C641A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 famiglie sono chiamate ad una “alleanza educativa” con la Scuola attraverso un accordo di reciprocità al fine di condividere l’elaborazione dei PEI e PDP. Esse sosterranno le attività di studio dei figli accompagnandoli nella ricerca e nella scoperta delle proprie attività di apprendimento, cercando insieme a loro e agli insegnanti di definire percorsi individuali che risultino efficaci per favorire l’inclusione didattica.</w:t>
            </w:r>
          </w:p>
          <w:p w:rsidR="008C641A" w:rsidRPr="00006E5A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Sono previsti incontri scuola famiglia nel corso dell’a. s.</w:t>
            </w:r>
          </w:p>
        </w:tc>
      </w:tr>
      <w:tr w:rsidR="008C641A" w:rsidRPr="00785CCC" w:rsidTr="009A152F">
        <w:trPr>
          <w:trHeight w:val="2268"/>
        </w:trPr>
        <w:tc>
          <w:tcPr>
            <w:tcW w:w="9778" w:type="dxa"/>
          </w:tcPr>
          <w:p w:rsidR="008C641A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Sviluppo di un curricolo attento alle diversità e alla promozione di percorsi formativi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inclusivi</w:t>
            </w:r>
          </w:p>
          <w:p w:rsidR="008C641A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 Consigli di Classe in cui siano presenti BES e DSA si attivano, ai primi segnali di rischio, per attuare strategie di recupero e potenziamento didattico; successivamente predispongono appositi PDP e PEI che prevedono strategie educativo-didattiche di potenziamento e di aiuto compensativo, adottano misure dispensative, predispongono tipologie di verifiche coerenti con gli obiettivi prefissati, che possano assicurare il successo formativo, valorizzando le diversità e promuovendo le potenzialità di ciascuno. </w:t>
            </w:r>
          </w:p>
          <w:p w:rsidR="008C641A" w:rsidRPr="003E261A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Importante sarà anche l’ambiente di lavoro favorevole ad instaurare un clima sereno in classe e che favorisca l’apprendimento di tutti, il dialogo con i compagni di classe, l’autostima e la fiducia nelle proprie capacità. Per favorire e garantire una attenzione costante e omogenea nei vari consigli di classe ai Bisogni Educativi degli studenti è stata avviata la stesura del protocollo di inclusione, che sarà stilato nel corso del corrente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a.s.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strumento indispensabile per l’effettiva realizzazione di ogni corretta pratica inclusiva.</w:t>
            </w:r>
          </w:p>
        </w:tc>
      </w:tr>
      <w:tr w:rsidR="008C641A" w:rsidRPr="00785CCC" w:rsidTr="009A152F">
        <w:trPr>
          <w:trHeight w:val="1096"/>
        </w:trPr>
        <w:tc>
          <w:tcPr>
            <w:tcW w:w="9778" w:type="dxa"/>
          </w:tcPr>
          <w:p w:rsidR="008C641A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lastRenderedPageBreak/>
              <w:t>Valorizzazione delle risorse esistenti</w:t>
            </w:r>
          </w:p>
          <w:p w:rsidR="008C641A" w:rsidRPr="00252306" w:rsidRDefault="008C641A" w:rsidP="009A15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2306">
              <w:rPr>
                <w:rFonts w:ascii="Tahoma" w:hAnsi="Tahoma" w:cs="Tahoma"/>
                <w:sz w:val="20"/>
                <w:szCs w:val="20"/>
              </w:rPr>
              <w:t>Per poter conoscere le caratteristiche dello studente con BES o DSA è necessario attivare una “osservazione intenzionale e finalizzata”. Questa azione deve essere richiesta a ciascun insegnante di disciplina, all’inizio di ogni anno formativo, dopo un primo periodo di attività didattica con lo studente. Si tratta di una premessa al processo di insegnamento-apprendimento, uno strumento di conoscenza “in situazione”, per pianificare i successivi interventi didattico-pedagogici. Dalla sinergia del Consiglio di classe, guidato e sostenuto dal GLI, con le famiglie e gli operatori sanitari dipende il successo e l’inclusione degli allievi</w:t>
            </w:r>
            <w:r>
              <w:rPr>
                <w:rFonts w:ascii="Tahoma" w:hAnsi="Tahoma" w:cs="Tahoma"/>
                <w:sz w:val="20"/>
                <w:szCs w:val="20"/>
              </w:rPr>
              <w:t>. Inoltre l’utilizzo della LIM, del computer, di mappe concettuali saranno implementati, unitamente alle competenze specifiche di ogni docente.</w:t>
            </w:r>
          </w:p>
          <w:p w:rsidR="008C641A" w:rsidRPr="00ED2709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Il Collegio Docenti, inoltre, propone l’acquisto di audiolibri di tutte le discipline, nonché di PC e software dedicati.</w:t>
            </w:r>
          </w:p>
        </w:tc>
      </w:tr>
      <w:tr w:rsidR="008C641A" w:rsidRPr="00785CCC" w:rsidTr="009A152F">
        <w:trPr>
          <w:trHeight w:val="2268"/>
        </w:trPr>
        <w:tc>
          <w:tcPr>
            <w:tcW w:w="9778" w:type="dxa"/>
          </w:tcPr>
          <w:p w:rsidR="008C641A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Acquisizione e distribuzione di risorse aggiuntive utilizzabili per la realizzazione dei progetti di inclusione</w:t>
            </w:r>
          </w:p>
          <w:p w:rsidR="008C641A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A3865">
              <w:rPr>
                <w:rFonts w:ascii="Tahoma" w:hAnsi="Tahoma" w:cs="Tahoma"/>
                <w:sz w:val="20"/>
                <w:szCs w:val="20"/>
              </w:rPr>
              <w:t xml:space="preserve">Al fine </w:t>
            </w:r>
            <w:r>
              <w:rPr>
                <w:rFonts w:ascii="Tahoma" w:hAnsi="Tahoma" w:cs="Tahoma"/>
                <w:sz w:val="20"/>
                <w:szCs w:val="20"/>
              </w:rPr>
              <w:t xml:space="preserve">di </w:t>
            </w:r>
            <w:r w:rsidRPr="00EA3865">
              <w:rPr>
                <w:rFonts w:ascii="Tahoma" w:hAnsi="Tahoma" w:cs="Tahoma"/>
                <w:sz w:val="20"/>
                <w:szCs w:val="20"/>
              </w:rPr>
              <w:t>realizzar</w:t>
            </w:r>
            <w:r>
              <w:rPr>
                <w:rFonts w:ascii="Tahoma" w:hAnsi="Tahoma" w:cs="Tahoma"/>
                <w:sz w:val="20"/>
                <w:szCs w:val="20"/>
              </w:rPr>
              <w:t>e il progetto di inclusione dei</w:t>
            </w:r>
            <w:r w:rsidRPr="00EA386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BES il nostro Istituto ha promosso il reperimento di risorse aggiuntive attraverso la partecipazione a bandi di enti prese</w:t>
            </w:r>
            <w:r w:rsidR="009A152F">
              <w:rPr>
                <w:rFonts w:ascii="Tahoma" w:hAnsi="Tahoma" w:cs="Tahoma"/>
                <w:sz w:val="20"/>
                <w:szCs w:val="20"/>
              </w:rPr>
              <w:t xml:space="preserve">nti nel territorio salernitano </w:t>
            </w:r>
            <w:r>
              <w:rPr>
                <w:rFonts w:ascii="Tahoma" w:hAnsi="Tahoma" w:cs="Tahoma"/>
                <w:sz w:val="20"/>
                <w:szCs w:val="20"/>
              </w:rPr>
              <w:t xml:space="preserve">quali la Fondazione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Carisal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e la presentazione di Progetti PON destinati all’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inclusività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F7557B" w:rsidRPr="004D1FC0" w:rsidRDefault="00DD6F0F" w:rsidP="00F7557B">
            <w:pPr>
              <w:pStyle w:val="Titolo2"/>
              <w:shd w:val="clear" w:color="auto" w:fill="FFFFFF"/>
              <w:spacing w:before="0" w:beforeAutospacing="0" w:after="75" w:afterAutospacing="0"/>
              <w:rPr>
                <w:rFonts w:ascii="Tahoma" w:hAnsi="Tahoma" w:cs="Tahoma"/>
                <w:bCs w:val="0"/>
                <w:spacing w:val="-1"/>
                <w:sz w:val="20"/>
                <w:szCs w:val="20"/>
              </w:rPr>
            </w:pPr>
            <w:r w:rsidRPr="004D1FC0">
              <w:rPr>
                <w:rFonts w:ascii="Tahoma" w:hAnsi="Tahoma" w:cs="Tahoma"/>
                <w:bCs w:val="0"/>
                <w:spacing w:val="-1"/>
                <w:sz w:val="20"/>
                <w:szCs w:val="20"/>
              </w:rPr>
              <w:t xml:space="preserve"> Altri f</w:t>
            </w:r>
            <w:r w:rsidR="00F7557B" w:rsidRPr="004D1FC0">
              <w:rPr>
                <w:rFonts w:ascii="Tahoma" w:hAnsi="Tahoma" w:cs="Tahoma"/>
                <w:bCs w:val="0"/>
                <w:spacing w:val="-1"/>
                <w:sz w:val="20"/>
                <w:szCs w:val="20"/>
              </w:rPr>
              <w:t>ondi potrebbero essere reperiti con la partecipazione ai Bandi Ministeriali per Acquistare ausili per la didattica inclusiva</w:t>
            </w:r>
          </w:p>
          <w:p w:rsidR="00F7557B" w:rsidRDefault="00F7557B" w:rsidP="004D1FC0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4D1FC0">
              <w:rPr>
                <w:rFonts w:ascii="Tahoma" w:hAnsi="Tahoma" w:cs="Tahoma"/>
                <w:sz w:val="20"/>
                <w:szCs w:val="20"/>
              </w:rPr>
              <w:t>La Direzione generale per lo studente, l’inclusione e l’orientamento scolastico mette a disposizione </w:t>
            </w:r>
            <w:r w:rsidRPr="004D1FC0">
              <w:rPr>
                <w:rStyle w:val="Enfasigrassetto"/>
                <w:rFonts w:ascii="Tahoma" w:hAnsi="Tahoma" w:cs="Tahoma"/>
                <w:b w:val="0"/>
                <w:bCs w:val="0"/>
                <w:sz w:val="20"/>
                <w:szCs w:val="20"/>
              </w:rPr>
              <w:t>due  strumenti</w:t>
            </w:r>
            <w:r w:rsidRPr="004D1FC0">
              <w:rPr>
                <w:rFonts w:ascii="Tahoma" w:hAnsi="Tahoma" w:cs="Tahoma"/>
                <w:sz w:val="20"/>
                <w:szCs w:val="20"/>
              </w:rPr>
              <w:t xml:space="preserve">, concepiti per favorire l'acquisto e l'utilizzo di tecnologie </w:t>
            </w:r>
            <w:proofErr w:type="spellStart"/>
            <w:r w:rsidRPr="004D1FC0">
              <w:rPr>
                <w:rFonts w:ascii="Tahoma" w:hAnsi="Tahoma" w:cs="Tahoma"/>
                <w:sz w:val="20"/>
                <w:szCs w:val="20"/>
              </w:rPr>
              <w:t>assistive</w:t>
            </w:r>
            <w:proofErr w:type="spellEnd"/>
            <w:r w:rsidRPr="004D1FC0">
              <w:rPr>
                <w:rFonts w:ascii="Tahoma" w:hAnsi="Tahoma" w:cs="Tahoma"/>
                <w:sz w:val="20"/>
                <w:szCs w:val="20"/>
              </w:rPr>
              <w:t xml:space="preserve"> e di sussidi didattici appropriati ed efficaci per alunni con disabilità.</w:t>
            </w:r>
            <w:r w:rsidRPr="004D1FC0">
              <w:rPr>
                <w:rFonts w:ascii="Tahoma" w:hAnsi="Tahoma" w:cs="Tahoma"/>
                <w:sz w:val="20"/>
                <w:szCs w:val="20"/>
              </w:rPr>
              <w:br/>
              <w:t>L’iniziativa fa parte delle azioni promosse dal Ministero dell’Istruzione per realizzare gli obiettivi di inclusione scolastica - definiti anche dal Decreto Legislativo 63 del 2017 - a seguito dell'evento dello scorso gennaio “</w:t>
            </w:r>
            <w:hyperlink r:id="rId9" w:history="1">
              <w:r w:rsidRPr="004D1FC0">
                <w:rPr>
                  <w:rStyle w:val="Collegamentoipertestuale"/>
                  <w:rFonts w:ascii="Tahoma" w:hAnsi="Tahoma" w:cs="Tahoma"/>
                  <w:color w:val="auto"/>
                  <w:sz w:val="20"/>
                  <w:szCs w:val="20"/>
                </w:rPr>
                <w:t>Ausili: progettare, intervenire, innovare”.</w:t>
              </w:r>
            </w:hyperlink>
            <w:r w:rsidRPr="004D1FC0">
              <w:rPr>
                <w:rFonts w:ascii="Tahoma" w:hAnsi="Tahoma" w:cs="Tahoma"/>
                <w:sz w:val="20"/>
                <w:szCs w:val="20"/>
              </w:rPr>
              <w:br/>
            </w:r>
            <w:r w:rsidRPr="004D1FC0">
              <w:rPr>
                <w:rFonts w:ascii="Tahoma" w:hAnsi="Tahoma" w:cs="Tahoma"/>
                <w:sz w:val="20"/>
                <w:szCs w:val="20"/>
              </w:rPr>
              <w:br/>
            </w:r>
            <w:r w:rsidRPr="004D1FC0">
              <w:rPr>
                <w:rStyle w:val="Enfasigrassetto"/>
                <w:rFonts w:ascii="Tahoma" w:hAnsi="Tahoma" w:cs="Tahoma"/>
                <w:b w:val="0"/>
                <w:bCs w:val="0"/>
                <w:sz w:val="20"/>
                <w:szCs w:val="20"/>
              </w:rPr>
              <w:t>Acquisto e gestione: l’Anagrafe Nazionale degli Strumenti e degli Ausili Didattici</w:t>
            </w:r>
            <w:r w:rsidRPr="004D1FC0">
              <w:rPr>
                <w:rFonts w:ascii="Tahoma" w:hAnsi="Tahoma" w:cs="Tahoma"/>
                <w:sz w:val="20"/>
                <w:szCs w:val="20"/>
              </w:rPr>
              <w:br/>
              <w:t>La </w:t>
            </w:r>
            <w:hyperlink r:id="rId10" w:history="1">
              <w:r w:rsidRPr="004D1FC0">
                <w:rPr>
                  <w:rStyle w:val="Enfasigrassetto"/>
                  <w:rFonts w:ascii="Tahoma" w:hAnsi="Tahoma" w:cs="Tahoma"/>
                  <w:b w:val="0"/>
                  <w:bCs w:val="0"/>
                  <w:sz w:val="20"/>
                  <w:szCs w:val="20"/>
                </w:rPr>
                <w:t>Piattaforma</w:t>
              </w:r>
            </w:hyperlink>
            <w:r w:rsidRPr="004D1FC0">
              <w:rPr>
                <w:rFonts w:ascii="Tahoma" w:hAnsi="Tahoma" w:cs="Tahoma"/>
                <w:sz w:val="20"/>
                <w:szCs w:val="20"/>
              </w:rPr>
              <w:t> “Anagrafe Nazionale degli Strumenti e degli Ausili Didattici’”  è utile a tutti gli attori coinvolti nel processo di acquisto e gestione degli ausili didattici. Consente di digitalizzare le procedure giuridico amministrative necessarie per pubblicare i bandi, presentare i progetti e utilizzare gli ausili acquistati.</w:t>
            </w:r>
            <w:r w:rsidRPr="004D1FC0">
              <w:rPr>
                <w:rFonts w:ascii="Tahoma" w:hAnsi="Tahoma" w:cs="Tahoma"/>
                <w:sz w:val="20"/>
                <w:szCs w:val="20"/>
              </w:rPr>
              <w:br/>
            </w:r>
          </w:p>
          <w:p w:rsidR="009A152F" w:rsidRDefault="009A152F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A152F" w:rsidRPr="00EA3865" w:rsidRDefault="009A152F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C641A" w:rsidRPr="00785CCC" w:rsidTr="009A152F">
        <w:trPr>
          <w:trHeight w:val="2268"/>
        </w:trPr>
        <w:tc>
          <w:tcPr>
            <w:tcW w:w="9778" w:type="dxa"/>
          </w:tcPr>
          <w:p w:rsidR="008C641A" w:rsidRDefault="008C641A" w:rsidP="009A152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lastRenderedPageBreak/>
              <w:t>Attenzione dedicata alle fasi di transizione che scandiscono l’ingresso nel sistema scolastico, la continuità tra i diversi ordini di scuola e il successivo inserimento lavorativo.</w:t>
            </w:r>
          </w:p>
          <w:p w:rsidR="008C641A" w:rsidRDefault="008C641A" w:rsidP="009A152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Ove necessario, il Coordinatore di Classe </w:t>
            </w:r>
            <w:r w:rsidRPr="00CE4DEC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effettua incontri </w:t>
            </w:r>
            <w:r w:rsidRPr="00CE4DEC">
              <w:rPr>
                <w:rFonts w:ascii="Tahoma" w:hAnsi="Tahoma" w:cs="Tahoma"/>
                <w:iCs/>
                <w:sz w:val="20"/>
                <w:szCs w:val="20"/>
              </w:rPr>
              <w:t>con i colleghi del precedente e successivo ordine o grado di scuola per “raccogliere informazioni utili” o per comunicare il p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ercorso scolastico dell’alunno </w:t>
            </w:r>
            <w:r w:rsidRPr="00CE4DEC">
              <w:rPr>
                <w:rFonts w:ascii="Tahoma" w:hAnsi="Tahoma" w:cs="Tahoma"/>
                <w:iCs/>
                <w:sz w:val="20"/>
                <w:szCs w:val="20"/>
              </w:rPr>
              <w:t>(ponendo attenzione anche alle dinamiche relazionali della classe)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.</w:t>
            </w:r>
          </w:p>
          <w:p w:rsidR="008C641A" w:rsidRPr="00ED2709" w:rsidRDefault="008C641A" w:rsidP="009A152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D2709">
              <w:rPr>
                <w:rFonts w:ascii="Tahoma" w:hAnsi="Tahoma" w:cs="Tahoma"/>
                <w:sz w:val="20"/>
                <w:szCs w:val="20"/>
              </w:rPr>
              <w:t>Attenzione dedicata alle fasi di transizione che scandiscono l’ingresso nel sistema scolastico, la continuità tra i diversi ordini di scuola e il successivo inserimento lavorativo. COMMISSIONE ACCOGLIENZA/ORIENTAMENTO:</w:t>
            </w:r>
          </w:p>
          <w:p w:rsidR="008C641A" w:rsidRPr="00ED2709" w:rsidRDefault="008C641A" w:rsidP="009A152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D2709">
              <w:rPr>
                <w:rFonts w:ascii="Tahoma" w:hAnsi="Tahoma" w:cs="Tahoma"/>
                <w:sz w:val="20"/>
                <w:szCs w:val="20"/>
              </w:rPr>
              <w:sym w:font="Symbol" w:char="F0B7"/>
            </w:r>
            <w:r w:rsidRPr="00ED2709">
              <w:rPr>
                <w:rFonts w:ascii="Tahoma" w:hAnsi="Tahoma" w:cs="Tahoma"/>
                <w:sz w:val="20"/>
                <w:szCs w:val="20"/>
              </w:rPr>
              <w:t xml:space="preserve"> accompagnamento dei ragazzi in ingresso; </w:t>
            </w:r>
          </w:p>
          <w:p w:rsidR="008C641A" w:rsidRPr="00ED2709" w:rsidRDefault="008C641A" w:rsidP="009A152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D2709">
              <w:rPr>
                <w:rFonts w:ascii="Tahoma" w:hAnsi="Tahoma" w:cs="Tahoma"/>
                <w:sz w:val="20"/>
                <w:szCs w:val="20"/>
              </w:rPr>
              <w:sym w:font="Symbol" w:char="F0B7"/>
            </w:r>
            <w:r w:rsidRPr="00ED2709">
              <w:rPr>
                <w:rFonts w:ascii="Tahoma" w:hAnsi="Tahoma" w:cs="Tahoma"/>
                <w:sz w:val="20"/>
                <w:szCs w:val="20"/>
              </w:rPr>
              <w:t xml:space="preserve"> inserimento di alunni nel mondo del lavoro attraverso attività di alternanza scuola/lavoro </w:t>
            </w:r>
          </w:p>
          <w:p w:rsidR="008C641A" w:rsidRPr="0005274C" w:rsidRDefault="008C641A" w:rsidP="009A152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 w:rsidRPr="00ED2709">
              <w:rPr>
                <w:rFonts w:ascii="Tahoma" w:hAnsi="Tahoma" w:cs="Tahoma"/>
                <w:sz w:val="20"/>
                <w:szCs w:val="20"/>
              </w:rPr>
              <w:sym w:font="Symbol" w:char="F0B7"/>
            </w:r>
            <w:r w:rsidRPr="00ED2709">
              <w:rPr>
                <w:rFonts w:ascii="Tahoma" w:hAnsi="Tahoma" w:cs="Tahoma"/>
                <w:sz w:val="20"/>
                <w:szCs w:val="20"/>
              </w:rPr>
              <w:t xml:space="preserve"> orientamento professionale attraverso stage e progetti PON dedicati.</w:t>
            </w:r>
          </w:p>
        </w:tc>
      </w:tr>
    </w:tbl>
    <w:p w:rsidR="008C641A" w:rsidRPr="00785CCC" w:rsidRDefault="008C641A" w:rsidP="008C641A">
      <w:pPr>
        <w:rPr>
          <w:rFonts w:ascii="Tahoma" w:hAnsi="Tahoma" w:cs="Tahoma"/>
          <w:sz w:val="20"/>
          <w:szCs w:val="20"/>
        </w:rPr>
      </w:pPr>
    </w:p>
    <w:p w:rsidR="008C641A" w:rsidRPr="004D1FC0" w:rsidRDefault="008C641A" w:rsidP="008C641A">
      <w:pPr>
        <w:rPr>
          <w:rFonts w:ascii="Tahoma" w:hAnsi="Tahoma" w:cs="Tahoma"/>
          <w:b/>
          <w:sz w:val="20"/>
          <w:szCs w:val="20"/>
        </w:rPr>
      </w:pPr>
      <w:r w:rsidRPr="004D1FC0">
        <w:rPr>
          <w:rFonts w:ascii="Tahoma" w:hAnsi="Tahoma" w:cs="Tahoma"/>
          <w:b/>
          <w:sz w:val="20"/>
          <w:szCs w:val="20"/>
        </w:rPr>
        <w:t xml:space="preserve">Approvato dal Gruppo di Lavoro per l’Inclusione in data </w:t>
      </w:r>
    </w:p>
    <w:p w:rsidR="008C641A" w:rsidRPr="00785CCC" w:rsidRDefault="008C641A" w:rsidP="008C641A">
      <w:pPr>
        <w:rPr>
          <w:rFonts w:ascii="Tahoma" w:hAnsi="Tahoma" w:cs="Tahoma"/>
          <w:b/>
          <w:sz w:val="20"/>
          <w:szCs w:val="20"/>
        </w:rPr>
      </w:pPr>
      <w:r w:rsidRPr="00785CCC">
        <w:rPr>
          <w:rFonts w:ascii="Tahoma" w:hAnsi="Tahoma" w:cs="Tahoma"/>
          <w:b/>
          <w:sz w:val="20"/>
          <w:szCs w:val="20"/>
        </w:rPr>
        <w:t xml:space="preserve">Deliberato dal Collegio dei Docenti in data </w:t>
      </w:r>
      <w:r w:rsidR="00F7557B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/06/20</w:t>
      </w:r>
      <w:r w:rsidR="00F7557B">
        <w:rPr>
          <w:rFonts w:ascii="Tahoma" w:hAnsi="Tahoma" w:cs="Tahoma"/>
          <w:b/>
          <w:sz w:val="20"/>
          <w:szCs w:val="20"/>
        </w:rPr>
        <w:t>20</w:t>
      </w:r>
    </w:p>
    <w:p w:rsidR="008C641A" w:rsidRDefault="008C641A" w:rsidP="008C641A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Il Dirigente Scolastico</w:t>
      </w:r>
    </w:p>
    <w:p w:rsidR="008C641A" w:rsidRDefault="008C641A" w:rsidP="008C641A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Dott.ssa Cinzia Lucia Guida</w:t>
      </w:r>
    </w:p>
    <w:p w:rsidR="008C641A" w:rsidRDefault="008C641A" w:rsidP="008C641A">
      <w:pPr>
        <w:rPr>
          <w:rFonts w:ascii="Tahoma" w:hAnsi="Tahoma" w:cs="Tahoma"/>
          <w:b/>
          <w:sz w:val="20"/>
          <w:szCs w:val="20"/>
        </w:rPr>
      </w:pPr>
    </w:p>
    <w:p w:rsidR="008C641A" w:rsidRDefault="008C641A" w:rsidP="008C641A">
      <w:pPr>
        <w:rPr>
          <w:rFonts w:ascii="Tahoma" w:hAnsi="Tahoma" w:cs="Tahoma"/>
          <w:b/>
          <w:sz w:val="20"/>
          <w:szCs w:val="20"/>
        </w:rPr>
      </w:pPr>
    </w:p>
    <w:p w:rsidR="008C641A" w:rsidRPr="00785CCC" w:rsidRDefault="008C641A" w:rsidP="008C641A">
      <w:pPr>
        <w:rPr>
          <w:rFonts w:ascii="Tahoma" w:hAnsi="Tahoma" w:cs="Tahoma"/>
          <w:b/>
          <w:sz w:val="20"/>
          <w:szCs w:val="20"/>
        </w:rPr>
      </w:pPr>
    </w:p>
    <w:p w:rsidR="008C641A" w:rsidRDefault="008C641A" w:rsidP="008C641A"/>
    <w:p w:rsidR="008C641A" w:rsidRDefault="008C641A" w:rsidP="008C641A"/>
    <w:p w:rsidR="008C641A" w:rsidRPr="001905EF" w:rsidRDefault="008C641A" w:rsidP="008C641A"/>
    <w:p w:rsidR="008C641A" w:rsidRDefault="008C641A" w:rsidP="008C641A"/>
    <w:p w:rsidR="008C641A" w:rsidRDefault="008C641A" w:rsidP="008C641A"/>
    <w:p w:rsidR="00845D56" w:rsidRDefault="00845D56"/>
    <w:sectPr w:rsidR="00845D56" w:rsidSect="009A152F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096" w:rsidRDefault="00E00096">
      <w:pPr>
        <w:spacing w:after="0" w:line="240" w:lineRule="auto"/>
      </w:pPr>
      <w:r>
        <w:separator/>
      </w:r>
    </w:p>
  </w:endnote>
  <w:endnote w:type="continuationSeparator" w:id="0">
    <w:p w:rsidR="00E00096" w:rsidRDefault="00E00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2FC" w:rsidRDefault="00E00096" w:rsidP="009A152F">
    <w:pPr>
      <w:pStyle w:val="Pidipagina"/>
      <w:tabs>
        <w:tab w:val="left" w:pos="7938"/>
      </w:tabs>
    </w:pPr>
    <w:r>
      <w:pict>
        <v:rect id="_x0000_i1026" style="width:0;height:1.5pt" o:hralign="center" o:hrstd="t" o:hr="t" fillcolor="#a0a0a0" stroked="f"/>
      </w:pict>
    </w:r>
  </w:p>
  <w:p w:rsidR="00CE52FC" w:rsidRDefault="00CE52FC" w:rsidP="009A152F">
    <w:pPr>
      <w:pStyle w:val="Pidipagina"/>
      <w:tabs>
        <w:tab w:val="left" w:pos="8647"/>
      </w:tabs>
    </w:pPr>
    <w:r>
      <w:t>Liceo Statale “F. De Sanctis” - Salerno</w:t>
    </w:r>
    <w:r>
      <w:tab/>
    </w:r>
    <w:r>
      <w:tab/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 w:rsidR="00936A47">
      <w:rPr>
        <w:noProof/>
      </w:rPr>
      <w:t>14</w:t>
    </w:r>
    <w:r>
      <w:fldChar w:fldCharType="end"/>
    </w:r>
    <w:r>
      <w:t xml:space="preserve"> di </w:t>
    </w:r>
    <w:r w:rsidR="00E00096">
      <w:fldChar w:fldCharType="begin"/>
    </w:r>
    <w:r w:rsidR="00E00096">
      <w:instrText xml:space="preserve"> SECTIONPAGES   \* MERGEFORMAT </w:instrText>
    </w:r>
    <w:r w:rsidR="00E00096">
      <w:fldChar w:fldCharType="separate"/>
    </w:r>
    <w:r w:rsidR="00936A47">
      <w:rPr>
        <w:noProof/>
      </w:rPr>
      <w:t>14</w:t>
    </w:r>
    <w:r w:rsidR="00E0009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096" w:rsidRDefault="00E00096">
      <w:pPr>
        <w:spacing w:after="0" w:line="240" w:lineRule="auto"/>
      </w:pPr>
      <w:r>
        <w:separator/>
      </w:r>
    </w:p>
  </w:footnote>
  <w:footnote w:type="continuationSeparator" w:id="0">
    <w:p w:rsidR="00E00096" w:rsidRDefault="00E00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2FC" w:rsidRDefault="00CE52FC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55"/>
      <w:gridCol w:w="6662"/>
      <w:gridCol w:w="1411"/>
    </w:tblGrid>
    <w:tr w:rsidR="00CE52FC" w:rsidTr="009A152F">
      <w:trPr>
        <w:trHeight w:val="1170"/>
      </w:trPr>
      <w:tc>
        <w:tcPr>
          <w:tcW w:w="1555" w:type="dxa"/>
          <w:vAlign w:val="center"/>
        </w:tcPr>
        <w:p w:rsidR="00CE52FC" w:rsidRDefault="00CE52FC" w:rsidP="009A152F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5C6C2ADA" wp14:editId="3CB4D1D3">
                <wp:extent cx="695325" cy="780488"/>
                <wp:effectExtent l="0" t="0" r="0" b="63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repubblic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130" cy="7881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</w:tcPr>
        <w:p w:rsidR="00CE52FC" w:rsidRPr="006D7CFC" w:rsidRDefault="00CE52FC" w:rsidP="009A152F">
          <w:pPr>
            <w:pStyle w:val="Intestazione"/>
            <w:jc w:val="center"/>
            <w:rPr>
              <w:b/>
              <w:color w:val="002060"/>
              <w:sz w:val="40"/>
            </w:rPr>
          </w:pPr>
          <w:r w:rsidRPr="006D7CFC">
            <w:rPr>
              <w:b/>
              <w:color w:val="002060"/>
              <w:sz w:val="40"/>
            </w:rPr>
            <w:t xml:space="preserve">LICEO STATALE </w:t>
          </w:r>
        </w:p>
        <w:p w:rsidR="00CE52FC" w:rsidRPr="000B3F30" w:rsidRDefault="00CE52FC" w:rsidP="009A152F">
          <w:pPr>
            <w:pStyle w:val="Intestazione"/>
            <w:jc w:val="center"/>
            <w:rPr>
              <w:b/>
              <w:sz w:val="40"/>
            </w:rPr>
          </w:pPr>
          <w:r w:rsidRPr="006D7CFC">
            <w:rPr>
              <w:b/>
              <w:color w:val="002060"/>
              <w:sz w:val="40"/>
            </w:rPr>
            <w:t>“FRANCESCO DE SANCTIS”</w:t>
          </w:r>
        </w:p>
        <w:p w:rsidR="00CE52FC" w:rsidRPr="000B3F30" w:rsidRDefault="00CE52FC" w:rsidP="009A152F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  <w:sz w:val="24"/>
            </w:rPr>
          </w:pPr>
          <w:r w:rsidRPr="006D7CFC">
            <w:rPr>
              <w:b/>
              <w:color w:val="C00000"/>
              <w:sz w:val="24"/>
            </w:rPr>
            <w:t>Liceo Classico – Liceo Scientifico a potenziamento Internazionale</w:t>
          </w:r>
        </w:p>
        <w:p w:rsidR="00CE52FC" w:rsidRDefault="00CE52FC" w:rsidP="009A152F">
          <w:pPr>
            <w:pStyle w:val="Intestazione"/>
            <w:jc w:val="center"/>
          </w:pPr>
          <w:r>
            <w:t xml:space="preserve"> </w:t>
          </w:r>
        </w:p>
      </w:tc>
      <w:tc>
        <w:tcPr>
          <w:tcW w:w="1411" w:type="dxa"/>
          <w:vAlign w:val="center"/>
        </w:tcPr>
        <w:p w:rsidR="00CE52FC" w:rsidRDefault="00CE52FC" w:rsidP="009A152F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FE26351" wp14:editId="2B090833">
                <wp:extent cx="805686" cy="76200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-liceo-300px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34" r="14096"/>
                        <a:stretch/>
                      </pic:blipFill>
                      <pic:spPr bwMode="auto">
                        <a:xfrm>
                          <a:off x="0" y="0"/>
                          <a:ext cx="805686" cy="76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CE52FC" w:rsidTr="009A152F">
      <w:trPr>
        <w:trHeight w:val="710"/>
      </w:trPr>
      <w:tc>
        <w:tcPr>
          <w:tcW w:w="9628" w:type="dxa"/>
          <w:gridSpan w:val="3"/>
        </w:tcPr>
        <w:p w:rsidR="00CE52FC" w:rsidRDefault="00CE52FC" w:rsidP="009A152F">
          <w:pPr>
            <w:pStyle w:val="Intestazione"/>
            <w:jc w:val="center"/>
          </w:pPr>
          <w:r w:rsidRPr="00352723">
            <w:t>Via Ten.</w:t>
          </w:r>
          <w:r>
            <w:t xml:space="preserve"> </w:t>
          </w:r>
          <w:r w:rsidRPr="00352723">
            <w:t xml:space="preserve">Ugo </w:t>
          </w:r>
          <w:proofErr w:type="spellStart"/>
          <w:r w:rsidRPr="00352723">
            <w:t>Stanzione</w:t>
          </w:r>
          <w:proofErr w:type="spellEnd"/>
          <w:r>
            <w:t>, 3</w:t>
          </w:r>
          <w:r w:rsidRPr="00352723">
            <w:t xml:space="preserve"> –</w:t>
          </w:r>
          <w:r>
            <w:t xml:space="preserve"> </w:t>
          </w:r>
          <w:r w:rsidRPr="00352723">
            <w:t xml:space="preserve">84133 </w:t>
          </w:r>
          <w:proofErr w:type="gramStart"/>
          <w:r w:rsidRPr="00352723">
            <w:t xml:space="preserve">SALERNO </w:t>
          </w:r>
          <w:r>
            <w:t xml:space="preserve"> -</w:t>
          </w:r>
          <w:proofErr w:type="gramEnd"/>
          <w:r>
            <w:t xml:space="preserve"> Tel. </w:t>
          </w:r>
          <w:r w:rsidRPr="00352723">
            <w:t xml:space="preserve"> 089/752094 – </w:t>
          </w:r>
          <w:r>
            <w:t>Fax</w:t>
          </w:r>
          <w:r w:rsidRPr="00352723">
            <w:t xml:space="preserve"> 089/750698</w:t>
          </w:r>
          <w:r>
            <w:t xml:space="preserve"> - C.F 80021870656</w:t>
          </w:r>
        </w:p>
        <w:p w:rsidR="00CE52FC" w:rsidRDefault="00E00096" w:rsidP="009A152F">
          <w:pPr>
            <w:pStyle w:val="Intestazione"/>
            <w:jc w:val="center"/>
          </w:pPr>
          <w:hyperlink r:id="rId3" w:history="1">
            <w:r w:rsidR="00CE52FC" w:rsidRPr="00EB4ACE">
              <w:rPr>
                <w:rStyle w:val="Collegamentoipertestuale"/>
              </w:rPr>
              <w:t>www.liceoclassicodesanctis.it</w:t>
            </w:r>
          </w:hyperlink>
          <w:r w:rsidR="00CE52FC">
            <w:t xml:space="preserve"> - </w:t>
          </w:r>
          <w:hyperlink r:id="rId4" w:history="1">
            <w:r w:rsidR="00CE52FC" w:rsidRPr="00EB4ACE">
              <w:rPr>
                <w:rStyle w:val="Collegamentoipertestuale"/>
              </w:rPr>
              <w:t>sapc040008@istruzione.it</w:t>
            </w:r>
          </w:hyperlink>
          <w:r w:rsidR="00CE52FC">
            <w:t xml:space="preserve"> – </w:t>
          </w:r>
          <w:hyperlink r:id="rId5" w:history="1">
            <w:r w:rsidR="00CE52FC" w:rsidRPr="00EB4ACE">
              <w:rPr>
                <w:rStyle w:val="Collegamentoipertestuale"/>
              </w:rPr>
              <w:t>sapc040008@pec.istruzione.it</w:t>
            </w:r>
          </w:hyperlink>
        </w:p>
        <w:p w:rsidR="00CE52FC" w:rsidRPr="008815EA" w:rsidRDefault="00E00096" w:rsidP="009A152F">
          <w:pPr>
            <w:pStyle w:val="Intestazione"/>
            <w:jc w:val="center"/>
            <w:rPr>
              <w:noProof/>
              <w:lang w:eastAsia="it-IT"/>
            </w:rPr>
          </w:pPr>
          <w:r>
            <w:pict>
              <v:rect id="_x0000_i1025" style="width:0;height:1.5pt" o:hralign="center" o:hrstd="t" o:hr="t" fillcolor="#a0a0a0" stroked="f"/>
            </w:pict>
          </w:r>
        </w:p>
      </w:tc>
    </w:tr>
  </w:tbl>
  <w:p w:rsidR="00CE52FC" w:rsidRDefault="00CE52FC">
    <w:pPr>
      <w:pStyle w:val="Intestazione"/>
    </w:pPr>
  </w:p>
  <w:p w:rsidR="00CE52FC" w:rsidRDefault="00CE52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40B"/>
    <w:multiLevelType w:val="hybridMultilevel"/>
    <w:tmpl w:val="4D726A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7D153B"/>
    <w:multiLevelType w:val="hybridMultilevel"/>
    <w:tmpl w:val="351863FC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6164CC"/>
    <w:multiLevelType w:val="hybridMultilevel"/>
    <w:tmpl w:val="411C4458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AE4CEF"/>
    <w:multiLevelType w:val="hybridMultilevel"/>
    <w:tmpl w:val="B204E9E6"/>
    <w:lvl w:ilvl="0" w:tplc="CF044926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68113D"/>
    <w:multiLevelType w:val="hybridMultilevel"/>
    <w:tmpl w:val="FE140A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4380E"/>
    <w:multiLevelType w:val="hybridMultilevel"/>
    <w:tmpl w:val="75A2656A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D05D30"/>
    <w:multiLevelType w:val="hybridMultilevel"/>
    <w:tmpl w:val="838E7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901FD"/>
    <w:multiLevelType w:val="hybridMultilevel"/>
    <w:tmpl w:val="52B6890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5D7638"/>
    <w:multiLevelType w:val="hybridMultilevel"/>
    <w:tmpl w:val="0EA2A99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095D91"/>
    <w:multiLevelType w:val="hybridMultilevel"/>
    <w:tmpl w:val="808268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E7887"/>
    <w:multiLevelType w:val="hybridMultilevel"/>
    <w:tmpl w:val="E7BA77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C1C22"/>
    <w:multiLevelType w:val="hybridMultilevel"/>
    <w:tmpl w:val="CC90430C"/>
    <w:lvl w:ilvl="0" w:tplc="BFCA40A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D237D1"/>
    <w:multiLevelType w:val="hybridMultilevel"/>
    <w:tmpl w:val="27B0D04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D53337"/>
    <w:multiLevelType w:val="hybridMultilevel"/>
    <w:tmpl w:val="0B9EFB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C5F19BF"/>
    <w:multiLevelType w:val="hybridMultilevel"/>
    <w:tmpl w:val="018E0B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35B4C"/>
    <w:multiLevelType w:val="hybridMultilevel"/>
    <w:tmpl w:val="A1522F52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14"/>
  </w:num>
  <w:num w:numId="10">
    <w:abstractNumId w:val="10"/>
  </w:num>
  <w:num w:numId="11">
    <w:abstractNumId w:val="15"/>
  </w:num>
  <w:num w:numId="12">
    <w:abstractNumId w:val="0"/>
  </w:num>
  <w:num w:numId="13">
    <w:abstractNumId w:val="8"/>
  </w:num>
  <w:num w:numId="14">
    <w:abstractNumId w:val="6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1A"/>
    <w:rsid w:val="0005618C"/>
    <w:rsid w:val="00247322"/>
    <w:rsid w:val="002B35D7"/>
    <w:rsid w:val="0036353E"/>
    <w:rsid w:val="00423DBC"/>
    <w:rsid w:val="004C0E5A"/>
    <w:rsid w:val="004D1FC0"/>
    <w:rsid w:val="0055345A"/>
    <w:rsid w:val="005B5487"/>
    <w:rsid w:val="00676160"/>
    <w:rsid w:val="0073246B"/>
    <w:rsid w:val="00737941"/>
    <w:rsid w:val="007A2C59"/>
    <w:rsid w:val="007A6486"/>
    <w:rsid w:val="007B01B5"/>
    <w:rsid w:val="0080734E"/>
    <w:rsid w:val="0083656C"/>
    <w:rsid w:val="00845D56"/>
    <w:rsid w:val="008C641A"/>
    <w:rsid w:val="00926023"/>
    <w:rsid w:val="00936A47"/>
    <w:rsid w:val="009462BA"/>
    <w:rsid w:val="0094680B"/>
    <w:rsid w:val="009A152F"/>
    <w:rsid w:val="009B3145"/>
    <w:rsid w:val="00A23E5B"/>
    <w:rsid w:val="00A7756C"/>
    <w:rsid w:val="00A83001"/>
    <w:rsid w:val="00AE27A6"/>
    <w:rsid w:val="00B47812"/>
    <w:rsid w:val="00B71186"/>
    <w:rsid w:val="00BD6D5D"/>
    <w:rsid w:val="00BF61C0"/>
    <w:rsid w:val="00CE17FF"/>
    <w:rsid w:val="00CE52FC"/>
    <w:rsid w:val="00D65321"/>
    <w:rsid w:val="00DC63DC"/>
    <w:rsid w:val="00DD6F0F"/>
    <w:rsid w:val="00E00096"/>
    <w:rsid w:val="00F7557B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BC17EF-8CF8-4970-BEA5-F7858A29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641A"/>
    <w:pPr>
      <w:spacing w:line="256" w:lineRule="auto"/>
    </w:pPr>
  </w:style>
  <w:style w:type="paragraph" w:styleId="Titolo2">
    <w:name w:val="heading 2"/>
    <w:basedOn w:val="Normale"/>
    <w:link w:val="Titolo2Carattere"/>
    <w:uiPriority w:val="9"/>
    <w:qFormat/>
    <w:rsid w:val="00F755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6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641A"/>
  </w:style>
  <w:style w:type="paragraph" w:styleId="Pidipagina">
    <w:name w:val="footer"/>
    <w:basedOn w:val="Normale"/>
    <w:link w:val="PidipaginaCarattere"/>
    <w:unhideWhenUsed/>
    <w:rsid w:val="008C6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641A"/>
  </w:style>
  <w:style w:type="table" w:styleId="Grigliatabella">
    <w:name w:val="Table Grid"/>
    <w:basedOn w:val="Tabellanormale"/>
    <w:uiPriority w:val="39"/>
    <w:rsid w:val="008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641A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8C641A"/>
    <w:rPr>
      <w:i/>
      <w:iCs/>
    </w:rPr>
  </w:style>
  <w:style w:type="character" w:customStyle="1" w:styleId="apple-converted-space">
    <w:name w:val="apple-converted-space"/>
    <w:basedOn w:val="Carpredefinitoparagrafo"/>
    <w:rsid w:val="008C641A"/>
  </w:style>
  <w:style w:type="character" w:styleId="Enfasigrassetto">
    <w:name w:val="Strong"/>
    <w:basedOn w:val="Carpredefinitoparagrafo"/>
    <w:uiPriority w:val="22"/>
    <w:qFormat/>
    <w:rsid w:val="008C641A"/>
    <w:rPr>
      <w:b/>
      <w:bCs/>
    </w:rPr>
  </w:style>
  <w:style w:type="paragraph" w:styleId="Paragrafoelenco">
    <w:name w:val="List Paragraph"/>
    <w:basedOn w:val="Normale"/>
    <w:uiPriority w:val="34"/>
    <w:qFormat/>
    <w:rsid w:val="008C64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557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F7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20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scuola.eu/wordpress/?p=9066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scuola.eu/wordpress/?p=11802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usilididattici.indire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ur.gov.it/web/guest/ausili-progettare-intervenire-innovar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classicodesanctis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sapc040008@pec.istruzione.it" TargetMode="External"/><Relationship Id="rId4" Type="http://schemas.openxmlformats.org/officeDocument/2006/relationships/hyperlink" Target="mailto:sapc040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3994</Words>
  <Characters>22767</Characters>
  <Application>Microsoft Office Word</Application>
  <DocSecurity>0</DocSecurity>
  <Lines>189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10</cp:revision>
  <dcterms:created xsi:type="dcterms:W3CDTF">2020-06-10T16:45:00Z</dcterms:created>
  <dcterms:modified xsi:type="dcterms:W3CDTF">2021-06-29T02:12:00Z</dcterms:modified>
</cp:coreProperties>
</file>